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EB9DB" w14:textId="77777777" w:rsidR="00AC6773" w:rsidRDefault="00CE5E09" w:rsidP="00AC6773">
      <w:pPr>
        <w:jc w:val="center"/>
        <w:rPr>
          <w:rFonts w:cstheme="minorHAnsi"/>
          <w:b/>
          <w:sz w:val="32"/>
          <w:szCs w:val="32"/>
        </w:rPr>
      </w:pPr>
      <w:bookmarkStart w:id="0" w:name="_GoBack"/>
      <w:bookmarkEnd w:id="0"/>
      <w:r w:rsidRPr="0016731B">
        <w:rPr>
          <w:rFonts w:cstheme="minorHAnsi"/>
          <w:b/>
          <w:sz w:val="32"/>
          <w:szCs w:val="32"/>
        </w:rPr>
        <w:t>Transport Planner (Integrated Degree Apprenticeship)</w:t>
      </w:r>
      <w:r w:rsidR="00AC6773">
        <w:rPr>
          <w:rFonts w:cstheme="minorHAnsi"/>
          <w:b/>
          <w:sz w:val="32"/>
          <w:szCs w:val="32"/>
        </w:rPr>
        <w:t>:</w:t>
      </w:r>
    </w:p>
    <w:p w14:paraId="1A2CED4A" w14:textId="57BE9161" w:rsidR="00124413" w:rsidRDefault="00237A3D" w:rsidP="00AC6773">
      <w:pPr>
        <w:jc w:val="center"/>
        <w:rPr>
          <w:rFonts w:cstheme="minorHAnsi"/>
          <w:b/>
          <w:sz w:val="32"/>
          <w:szCs w:val="32"/>
        </w:rPr>
      </w:pPr>
      <w:r>
        <w:rPr>
          <w:rFonts w:cstheme="minorHAnsi"/>
          <w:b/>
          <w:sz w:val="32"/>
          <w:szCs w:val="32"/>
        </w:rPr>
        <w:t xml:space="preserve">Consultation for the </w:t>
      </w:r>
      <w:r w:rsidR="00B326DC">
        <w:rPr>
          <w:rFonts w:cstheme="minorHAnsi"/>
          <w:b/>
          <w:sz w:val="32"/>
          <w:szCs w:val="32"/>
        </w:rPr>
        <w:t>End Point Assessment Plan</w:t>
      </w:r>
    </w:p>
    <w:p w14:paraId="4897E48F" w14:textId="136DEDBD" w:rsidR="00AC6773" w:rsidRPr="00514DB9" w:rsidRDefault="00237A3D" w:rsidP="00AC6773">
      <w:pPr>
        <w:jc w:val="center"/>
        <w:rPr>
          <w:rFonts w:cstheme="minorHAnsi"/>
          <w:b/>
          <w:color w:val="44546A" w:themeColor="text2"/>
        </w:rPr>
      </w:pPr>
      <w:r>
        <w:rPr>
          <w:rFonts w:cstheme="minorHAnsi"/>
          <w:b/>
          <w:color w:val="44546A" w:themeColor="text2"/>
        </w:rPr>
        <w:t>2</w:t>
      </w:r>
      <w:r w:rsidR="003D2E77">
        <w:rPr>
          <w:rFonts w:cstheme="minorHAnsi"/>
          <w:b/>
          <w:color w:val="44546A" w:themeColor="text2"/>
        </w:rPr>
        <w:t>7</w:t>
      </w:r>
      <w:r w:rsidR="003D2E77" w:rsidRPr="003D2E77">
        <w:rPr>
          <w:rFonts w:cstheme="minorHAnsi"/>
          <w:b/>
          <w:color w:val="44546A" w:themeColor="text2"/>
          <w:vertAlign w:val="superscript"/>
        </w:rPr>
        <w:t>th</w:t>
      </w:r>
      <w:r w:rsidR="003D2E77">
        <w:rPr>
          <w:rFonts w:cstheme="minorHAnsi"/>
          <w:b/>
          <w:color w:val="44546A" w:themeColor="text2"/>
        </w:rPr>
        <w:t xml:space="preserve"> </w:t>
      </w:r>
      <w:r w:rsidR="00C73F73">
        <w:rPr>
          <w:rFonts w:cstheme="minorHAnsi"/>
          <w:b/>
          <w:color w:val="44546A" w:themeColor="text2"/>
        </w:rPr>
        <w:t>November</w:t>
      </w:r>
      <w:r w:rsidR="00B326DC">
        <w:rPr>
          <w:rFonts w:cstheme="minorHAnsi"/>
          <w:b/>
          <w:color w:val="44546A" w:themeColor="text2"/>
        </w:rPr>
        <w:t xml:space="preserve"> </w:t>
      </w:r>
      <w:r w:rsidR="00EF6CD6" w:rsidRPr="00514DB9">
        <w:rPr>
          <w:rFonts w:cstheme="minorHAnsi"/>
          <w:b/>
          <w:color w:val="44546A" w:themeColor="text2"/>
        </w:rPr>
        <w:t>2018</w:t>
      </w:r>
    </w:p>
    <w:p w14:paraId="1FB7AB8E" w14:textId="041EA675" w:rsidR="0004246B" w:rsidRPr="0004246B" w:rsidRDefault="0004246B" w:rsidP="0004246B">
      <w:pPr>
        <w:shd w:val="clear" w:color="auto" w:fill="4472C4" w:themeFill="accent1"/>
        <w:rPr>
          <w:rFonts w:cstheme="minorHAnsi"/>
          <w:b/>
          <w:color w:val="FFFFFF" w:themeColor="background1"/>
          <w:sz w:val="32"/>
          <w:szCs w:val="32"/>
        </w:rPr>
      </w:pPr>
      <w:r w:rsidRPr="0004246B">
        <w:rPr>
          <w:rFonts w:cstheme="minorHAnsi"/>
          <w:b/>
          <w:color w:val="FFFFFF" w:themeColor="background1"/>
          <w:sz w:val="32"/>
          <w:szCs w:val="32"/>
        </w:rPr>
        <w:t>Transport Planner (Integrated Degree) Apprenticeship</w:t>
      </w:r>
    </w:p>
    <w:p w14:paraId="6D19ADB3" w14:textId="77777777" w:rsidR="009A7482" w:rsidRPr="009A7482" w:rsidRDefault="009A7482" w:rsidP="009A7482">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652"/>
        <w:gridCol w:w="3544"/>
        <w:gridCol w:w="2564"/>
      </w:tblGrid>
      <w:tr w:rsidR="009A7482" w:rsidRPr="009A7482" w14:paraId="1E0AB2B6" w14:textId="77777777" w:rsidTr="009A7482">
        <w:trPr>
          <w:trHeight w:val="112"/>
        </w:trPr>
        <w:tc>
          <w:tcPr>
            <w:tcW w:w="3652" w:type="dxa"/>
          </w:tcPr>
          <w:p w14:paraId="0D29AB8F" w14:textId="7DF188BC"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b/>
                <w:color w:val="000000"/>
              </w:rPr>
              <w:t xml:space="preserve"> S</w:t>
            </w:r>
            <w:r w:rsidRPr="009A7482">
              <w:rPr>
                <w:rFonts w:cstheme="minorHAnsi"/>
                <w:b/>
                <w:bCs/>
                <w:color w:val="000000"/>
              </w:rPr>
              <w:t xml:space="preserve">tandard reference number </w:t>
            </w:r>
          </w:p>
        </w:tc>
        <w:tc>
          <w:tcPr>
            <w:tcW w:w="3544" w:type="dxa"/>
          </w:tcPr>
          <w:p w14:paraId="12A7466C" w14:textId="77777777"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b/>
                <w:bCs/>
                <w:color w:val="000000"/>
              </w:rPr>
              <w:t xml:space="preserve">Level of this EPA plan </w:t>
            </w:r>
          </w:p>
        </w:tc>
        <w:tc>
          <w:tcPr>
            <w:tcW w:w="2564" w:type="dxa"/>
          </w:tcPr>
          <w:p w14:paraId="36455CED" w14:textId="77777777"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b/>
                <w:bCs/>
                <w:color w:val="000000"/>
              </w:rPr>
              <w:t xml:space="preserve">Integrated </w:t>
            </w:r>
          </w:p>
        </w:tc>
      </w:tr>
      <w:tr w:rsidR="009A7482" w:rsidRPr="009A7482" w14:paraId="2D9DEF40" w14:textId="77777777" w:rsidTr="009A7482">
        <w:trPr>
          <w:trHeight w:val="103"/>
        </w:trPr>
        <w:tc>
          <w:tcPr>
            <w:tcW w:w="3652" w:type="dxa"/>
          </w:tcPr>
          <w:p w14:paraId="1B76B5F4" w14:textId="2563E3E6"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color w:val="000000"/>
              </w:rPr>
              <w:t>ST0</w:t>
            </w:r>
            <w:r>
              <w:rPr>
                <w:rFonts w:cstheme="minorHAnsi"/>
                <w:color w:val="000000"/>
              </w:rPr>
              <w:t>698</w:t>
            </w:r>
            <w:r w:rsidRPr="009A7482">
              <w:rPr>
                <w:rFonts w:cstheme="minorHAnsi"/>
                <w:color w:val="000000"/>
              </w:rPr>
              <w:t xml:space="preserve"> </w:t>
            </w:r>
          </w:p>
        </w:tc>
        <w:tc>
          <w:tcPr>
            <w:tcW w:w="3544" w:type="dxa"/>
          </w:tcPr>
          <w:p w14:paraId="342F1035" w14:textId="40DD1EC0"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color w:val="000000"/>
              </w:rPr>
              <w:t>6</w:t>
            </w:r>
          </w:p>
        </w:tc>
        <w:tc>
          <w:tcPr>
            <w:tcW w:w="2564" w:type="dxa"/>
          </w:tcPr>
          <w:p w14:paraId="0C8D8E6F" w14:textId="7B906996" w:rsidR="009A7482" w:rsidRPr="009A7482" w:rsidRDefault="009A7482" w:rsidP="009A7482">
            <w:pPr>
              <w:autoSpaceDE w:val="0"/>
              <w:autoSpaceDN w:val="0"/>
              <w:adjustRightInd w:val="0"/>
              <w:spacing w:after="0" w:line="240" w:lineRule="auto"/>
              <w:rPr>
                <w:rFonts w:cstheme="minorHAnsi"/>
                <w:color w:val="000000"/>
              </w:rPr>
            </w:pPr>
            <w:r w:rsidRPr="009A7482">
              <w:rPr>
                <w:rFonts w:cstheme="minorHAnsi"/>
                <w:color w:val="000000"/>
              </w:rPr>
              <w:t>YES</w:t>
            </w:r>
          </w:p>
        </w:tc>
      </w:tr>
    </w:tbl>
    <w:p w14:paraId="419B8DC5" w14:textId="77777777" w:rsidR="009A7482" w:rsidRDefault="009A7482" w:rsidP="00FE4EF2">
      <w:pPr>
        <w:jc w:val="center"/>
        <w:rPr>
          <w:rFonts w:cstheme="minorHAnsi"/>
          <w:b/>
        </w:rPr>
      </w:pPr>
    </w:p>
    <w:p w14:paraId="1156019F" w14:textId="6751E367" w:rsidR="00DC48AB" w:rsidRPr="00A134FB" w:rsidRDefault="00DC48AB" w:rsidP="00A134FB">
      <w:pPr>
        <w:shd w:val="clear" w:color="auto" w:fill="44546A" w:themeFill="text2"/>
        <w:jc w:val="both"/>
        <w:rPr>
          <w:rFonts w:cstheme="minorHAnsi"/>
          <w:b/>
          <w:color w:val="FFFFFF" w:themeColor="background1"/>
        </w:rPr>
      </w:pPr>
      <w:r w:rsidRPr="00A134FB">
        <w:rPr>
          <w:rFonts w:cstheme="minorHAnsi"/>
          <w:b/>
          <w:color w:val="FFFFFF" w:themeColor="background1"/>
        </w:rPr>
        <w:t>OVERVIEW</w:t>
      </w:r>
    </w:p>
    <w:p w14:paraId="5BCEA7F4" w14:textId="77A7CEB6" w:rsidR="00237A3D" w:rsidRDefault="003316D2" w:rsidP="00A134FB">
      <w:pPr>
        <w:jc w:val="both"/>
        <w:rPr>
          <w:rFonts w:cstheme="minorHAnsi"/>
        </w:rPr>
      </w:pPr>
      <w:r w:rsidRPr="00A134FB">
        <w:rPr>
          <w:rFonts w:cstheme="minorHAnsi"/>
        </w:rPr>
        <w:t xml:space="preserve">This document sets out the </w:t>
      </w:r>
      <w:r w:rsidR="009A4C2C">
        <w:rPr>
          <w:rFonts w:cstheme="minorHAnsi"/>
        </w:rPr>
        <w:t xml:space="preserve">proposed </w:t>
      </w:r>
      <w:r w:rsidRPr="00A134FB">
        <w:rPr>
          <w:rFonts w:cstheme="minorHAnsi"/>
        </w:rPr>
        <w:t xml:space="preserve">requirements for end-point assessment (EPA) for the Transport Planner (Integrated Degree) apprenticeship standard at level 6. </w:t>
      </w:r>
    </w:p>
    <w:p w14:paraId="3FD67CBE" w14:textId="7B4638C2" w:rsidR="003316D2" w:rsidRDefault="003316D2" w:rsidP="00A134FB">
      <w:pPr>
        <w:jc w:val="both"/>
        <w:rPr>
          <w:rFonts w:cstheme="minorHAnsi"/>
        </w:rPr>
      </w:pPr>
      <w:r w:rsidRPr="00A134FB">
        <w:rPr>
          <w:rFonts w:cstheme="minorHAnsi"/>
        </w:rPr>
        <w:t>It is written for Universities in their role of end-point assessment organisations (EPAOs), who need to know how EPA for this apprenticeship must operate. It will also be of interest to Transport Planner apprentices and their employers.</w:t>
      </w:r>
    </w:p>
    <w:p w14:paraId="469F3C51" w14:textId="77777777" w:rsidR="003D2E77" w:rsidRDefault="003D2E77" w:rsidP="00A134FB">
      <w:pPr>
        <w:jc w:val="both"/>
        <w:rPr>
          <w:rFonts w:cstheme="minorHAnsi"/>
        </w:rPr>
      </w:pPr>
      <w:r>
        <w:rPr>
          <w:rFonts w:cstheme="minorHAnsi"/>
        </w:rPr>
        <w:t xml:space="preserve">This EPA has been developed in line with current Institute for Apprenticeships (IfA) requirements: </w:t>
      </w:r>
    </w:p>
    <w:p w14:paraId="4FFC6728" w14:textId="4A4D743E" w:rsidR="003D2E77" w:rsidRDefault="003D2E77" w:rsidP="002E55F9">
      <w:pPr>
        <w:pStyle w:val="ListParagraph"/>
        <w:numPr>
          <w:ilvl w:val="0"/>
          <w:numId w:val="6"/>
        </w:numPr>
        <w:jc w:val="both"/>
        <w:rPr>
          <w:rFonts w:cstheme="minorHAnsi"/>
        </w:rPr>
      </w:pPr>
      <w:r w:rsidRPr="003D2E77">
        <w:rPr>
          <w:rFonts w:cstheme="minorHAnsi"/>
        </w:rPr>
        <w:t xml:space="preserve">Two forms of assessment must be utilised to assess occupational competence independently at the end of this apprenticeship, thereby assessing every Knowledge, Skill and Behaviour statement within the </w:t>
      </w:r>
      <w:hyperlink r:id="rId8" w:history="1">
        <w:r w:rsidRPr="003D2E77">
          <w:rPr>
            <w:rStyle w:val="Hyperlink"/>
            <w:rFonts w:cstheme="minorHAnsi"/>
          </w:rPr>
          <w:t>published Standard.</w:t>
        </w:r>
      </w:hyperlink>
      <w:r>
        <w:rPr>
          <w:rFonts w:cstheme="minorHAnsi"/>
        </w:rPr>
        <w:t xml:space="preserve"> </w:t>
      </w:r>
    </w:p>
    <w:p w14:paraId="4F164145" w14:textId="7AA567F2" w:rsidR="003D2E77" w:rsidRPr="003D2E77" w:rsidRDefault="003D2E77" w:rsidP="002E55F9">
      <w:pPr>
        <w:pStyle w:val="ListParagraph"/>
        <w:numPr>
          <w:ilvl w:val="0"/>
          <w:numId w:val="6"/>
        </w:numPr>
        <w:jc w:val="both"/>
        <w:rPr>
          <w:rFonts w:cstheme="minorHAnsi"/>
        </w:rPr>
      </w:pPr>
      <w:r>
        <w:rPr>
          <w:rFonts w:cstheme="minorHAnsi"/>
        </w:rPr>
        <w:t>The timing of each form of Assessment has also been phased.</w:t>
      </w:r>
    </w:p>
    <w:p w14:paraId="3CAB54A1" w14:textId="369199FD" w:rsidR="003D2E77" w:rsidRDefault="003D2E77" w:rsidP="002E55F9">
      <w:pPr>
        <w:pStyle w:val="ListParagraph"/>
        <w:numPr>
          <w:ilvl w:val="0"/>
          <w:numId w:val="6"/>
        </w:numPr>
        <w:jc w:val="both"/>
        <w:rPr>
          <w:rFonts w:cstheme="minorHAnsi"/>
        </w:rPr>
      </w:pPr>
      <w:r w:rsidRPr="003D2E77">
        <w:rPr>
          <w:rFonts w:cstheme="minorHAnsi"/>
        </w:rPr>
        <w:t xml:space="preserve">Grading criteria have also been developed for the two forms of assessment, and we propose options for the overall grading of this Apprenticeship within this document. </w:t>
      </w:r>
    </w:p>
    <w:p w14:paraId="0ACD481E" w14:textId="79363309" w:rsidR="003D2E77" w:rsidRDefault="003D2E77" w:rsidP="002E55F9">
      <w:pPr>
        <w:pStyle w:val="ListParagraph"/>
        <w:numPr>
          <w:ilvl w:val="0"/>
          <w:numId w:val="6"/>
        </w:numPr>
        <w:jc w:val="both"/>
        <w:rPr>
          <w:rFonts w:cstheme="minorHAnsi"/>
        </w:rPr>
      </w:pPr>
      <w:r>
        <w:rPr>
          <w:rFonts w:cstheme="minorHAnsi"/>
        </w:rPr>
        <w:t>Resit and retake policy has been proposed, for which we seek your feedback.</w:t>
      </w:r>
    </w:p>
    <w:p w14:paraId="2F50C7E6" w14:textId="4ABFD763" w:rsidR="003D2E77" w:rsidRDefault="003D2E77" w:rsidP="002E55F9">
      <w:pPr>
        <w:pStyle w:val="ListParagraph"/>
        <w:numPr>
          <w:ilvl w:val="0"/>
          <w:numId w:val="6"/>
        </w:numPr>
        <w:jc w:val="both"/>
        <w:rPr>
          <w:rFonts w:cstheme="minorHAnsi"/>
        </w:rPr>
      </w:pPr>
      <w:r>
        <w:rPr>
          <w:rFonts w:cstheme="minorHAnsi"/>
        </w:rPr>
        <w:t xml:space="preserve">Roles and responsibilities have also been proposed. </w:t>
      </w:r>
    </w:p>
    <w:p w14:paraId="3CB6C5DC" w14:textId="76A2DEBD" w:rsidR="003D2E77" w:rsidRDefault="003D2E77" w:rsidP="002E55F9">
      <w:pPr>
        <w:pStyle w:val="ListParagraph"/>
        <w:numPr>
          <w:ilvl w:val="0"/>
          <w:numId w:val="6"/>
        </w:numPr>
        <w:jc w:val="both"/>
        <w:rPr>
          <w:rFonts w:cstheme="minorHAnsi"/>
        </w:rPr>
      </w:pPr>
      <w:r>
        <w:rPr>
          <w:rFonts w:cstheme="minorHAnsi"/>
        </w:rPr>
        <w:t xml:space="preserve">Independent Assessor requirements have also been proposed, for which we seek your feedback. </w:t>
      </w:r>
    </w:p>
    <w:p w14:paraId="6147E77A" w14:textId="4A7704E6" w:rsidR="003D2E77" w:rsidRDefault="003D2E77" w:rsidP="003D2E77">
      <w:pPr>
        <w:jc w:val="both"/>
        <w:rPr>
          <w:rFonts w:cstheme="minorHAnsi"/>
        </w:rPr>
      </w:pPr>
    </w:p>
    <w:p w14:paraId="5303D4AE" w14:textId="53540AA8" w:rsidR="003D2E77" w:rsidRPr="003D2E77" w:rsidRDefault="003D2E77" w:rsidP="003D2E77">
      <w:pPr>
        <w:shd w:val="clear" w:color="auto" w:fill="44546A" w:themeFill="text2"/>
        <w:jc w:val="both"/>
        <w:rPr>
          <w:rFonts w:cstheme="minorHAnsi"/>
          <w:b/>
          <w:color w:val="FFFFFF" w:themeColor="background1"/>
        </w:rPr>
      </w:pPr>
      <w:r w:rsidRPr="003D2E77">
        <w:rPr>
          <w:rFonts w:cstheme="minorHAnsi"/>
          <w:b/>
          <w:color w:val="FFFFFF" w:themeColor="background1"/>
        </w:rPr>
        <w:t>ABOUT THIS APPRENTICESHIP</w:t>
      </w:r>
    </w:p>
    <w:p w14:paraId="4B8CDE2B" w14:textId="77777777" w:rsidR="008F3A13" w:rsidRPr="008F3A13" w:rsidRDefault="008F3A13" w:rsidP="00237A3D">
      <w:pPr>
        <w:jc w:val="both"/>
        <w:rPr>
          <w:rFonts w:cstheme="minorHAnsi"/>
          <w:b/>
        </w:rPr>
      </w:pPr>
      <w:r w:rsidRPr="008F3A13">
        <w:rPr>
          <w:rFonts w:cstheme="minorHAnsi"/>
          <w:b/>
        </w:rPr>
        <w:t>Delivery Model</w:t>
      </w:r>
    </w:p>
    <w:p w14:paraId="5A14A277" w14:textId="763407A3" w:rsidR="008F3A13" w:rsidRDefault="003D2E77" w:rsidP="00237A3D">
      <w:pPr>
        <w:jc w:val="both"/>
        <w:rPr>
          <w:rFonts w:cstheme="minorHAnsi"/>
        </w:rPr>
      </w:pPr>
      <w:r>
        <w:rPr>
          <w:rFonts w:cstheme="minorHAnsi"/>
        </w:rPr>
        <w:t>This apprenticeship has been developed as an integrated degree apprenticeship</w:t>
      </w:r>
      <w:r w:rsidR="008F3A13">
        <w:rPr>
          <w:rFonts w:cstheme="minorHAnsi"/>
        </w:rPr>
        <w:t>. This is where the degree</w:t>
      </w:r>
      <w:r w:rsidR="00237A3D" w:rsidRPr="00A134FB">
        <w:rPr>
          <w:rFonts w:cstheme="minorHAnsi"/>
        </w:rPr>
        <w:t xml:space="preserve"> incorporates</w:t>
      </w:r>
      <w:r w:rsidR="008F3A13">
        <w:rPr>
          <w:rFonts w:cstheme="minorHAnsi"/>
        </w:rPr>
        <w:t>:</w:t>
      </w:r>
    </w:p>
    <w:p w14:paraId="221F77B3" w14:textId="1417BD38" w:rsidR="008F3A13" w:rsidRDefault="00237A3D" w:rsidP="002E55F9">
      <w:pPr>
        <w:pStyle w:val="ListParagraph"/>
        <w:numPr>
          <w:ilvl w:val="0"/>
          <w:numId w:val="7"/>
        </w:numPr>
        <w:jc w:val="both"/>
        <w:rPr>
          <w:rFonts w:cstheme="minorHAnsi"/>
        </w:rPr>
      </w:pPr>
      <w:r w:rsidRPr="008F3A13">
        <w:rPr>
          <w:rFonts w:cstheme="minorHAnsi"/>
        </w:rPr>
        <w:t>on-programme academic</w:t>
      </w:r>
      <w:r w:rsidR="008F3A13">
        <w:rPr>
          <w:rFonts w:cstheme="minorHAnsi"/>
        </w:rPr>
        <w:t xml:space="preserve"> learning,</w:t>
      </w:r>
    </w:p>
    <w:p w14:paraId="71C1BAF2" w14:textId="77777777" w:rsidR="008F3A13" w:rsidRDefault="00237A3D" w:rsidP="002E55F9">
      <w:pPr>
        <w:pStyle w:val="ListParagraph"/>
        <w:numPr>
          <w:ilvl w:val="0"/>
          <w:numId w:val="7"/>
        </w:numPr>
        <w:jc w:val="both"/>
        <w:rPr>
          <w:rFonts w:cstheme="minorHAnsi"/>
        </w:rPr>
      </w:pPr>
      <w:r w:rsidRPr="008F3A13">
        <w:rPr>
          <w:rFonts w:cstheme="minorHAnsi"/>
        </w:rPr>
        <w:t>workplace learning and assessment</w:t>
      </w:r>
      <w:r w:rsidR="008F3A13">
        <w:rPr>
          <w:rFonts w:cstheme="minorHAnsi"/>
        </w:rPr>
        <w:t>, and</w:t>
      </w:r>
    </w:p>
    <w:p w14:paraId="01FE223B" w14:textId="034C12D8" w:rsidR="00237A3D" w:rsidRPr="008F3A13" w:rsidRDefault="00237A3D" w:rsidP="002E55F9">
      <w:pPr>
        <w:pStyle w:val="ListParagraph"/>
        <w:numPr>
          <w:ilvl w:val="0"/>
          <w:numId w:val="7"/>
        </w:numPr>
        <w:jc w:val="both"/>
        <w:rPr>
          <w:rFonts w:cstheme="minorHAnsi"/>
        </w:rPr>
      </w:pPr>
      <w:r w:rsidRPr="008F3A13">
        <w:rPr>
          <w:rFonts w:cstheme="minorHAnsi"/>
        </w:rPr>
        <w:t>independent E</w:t>
      </w:r>
      <w:r w:rsidR="008F3A13">
        <w:rPr>
          <w:rFonts w:cstheme="minorHAnsi"/>
        </w:rPr>
        <w:t>nd Point Assessment (EPA) of the Apprenticeship Standard.</w:t>
      </w:r>
    </w:p>
    <w:p w14:paraId="0D73E297" w14:textId="42D8BC98" w:rsidR="00237A3D" w:rsidRPr="00A134FB" w:rsidRDefault="00237A3D" w:rsidP="00237A3D">
      <w:pPr>
        <w:jc w:val="both"/>
        <w:rPr>
          <w:rFonts w:cstheme="minorHAnsi"/>
        </w:rPr>
      </w:pPr>
      <w:r w:rsidRPr="00A134FB">
        <w:rPr>
          <w:rFonts w:cstheme="minorHAnsi"/>
        </w:rPr>
        <w:t xml:space="preserve">Full time apprentices will typically spend </w:t>
      </w:r>
      <w:r w:rsidR="008F3A13">
        <w:rPr>
          <w:rFonts w:cstheme="minorHAnsi"/>
        </w:rPr>
        <w:t>5</w:t>
      </w:r>
      <w:r w:rsidRPr="00A134FB">
        <w:rPr>
          <w:rFonts w:cstheme="minorHAnsi"/>
        </w:rPr>
        <w:t>-years working towards the apprenticeship standard, with a minimum of 20% off-the-job training</w:t>
      </w:r>
      <w:r w:rsidR="008F3A13">
        <w:rPr>
          <w:rFonts w:cstheme="minorHAnsi"/>
        </w:rPr>
        <w:t>, allowing for the completion of all the elements stated above</w:t>
      </w:r>
      <w:r w:rsidRPr="00A134FB">
        <w:rPr>
          <w:rFonts w:cstheme="minorHAnsi"/>
        </w:rPr>
        <w:t>.</w:t>
      </w:r>
    </w:p>
    <w:p w14:paraId="0BB2C07B" w14:textId="4515E742" w:rsidR="00237A3D" w:rsidRPr="00237A3D" w:rsidRDefault="00237A3D" w:rsidP="00237A3D">
      <w:pPr>
        <w:jc w:val="both"/>
        <w:rPr>
          <w:rFonts w:cstheme="minorHAnsi"/>
          <w:b/>
        </w:rPr>
      </w:pPr>
      <w:r w:rsidRPr="00237A3D">
        <w:rPr>
          <w:rFonts w:cstheme="minorHAnsi"/>
          <w:b/>
        </w:rPr>
        <w:t>Readiness for End Point Assessment: The Gateway</w:t>
      </w:r>
    </w:p>
    <w:p w14:paraId="1A33A85B" w14:textId="17F0CB44" w:rsidR="00237A3D" w:rsidRDefault="003316D2" w:rsidP="00237A3D">
      <w:pPr>
        <w:jc w:val="both"/>
        <w:rPr>
          <w:rFonts w:cstheme="minorHAnsi"/>
        </w:rPr>
      </w:pPr>
      <w:r w:rsidRPr="00A134FB">
        <w:rPr>
          <w:rFonts w:cstheme="minorHAnsi"/>
        </w:rPr>
        <w:t>The EPA should only start once the employer is satisfied that the apprentice is consistently working at, or above, the level set out in the standard, the pre-requisite gateway requirements for EPA have been met and that they can be evidenced to an EPAO.</w:t>
      </w:r>
    </w:p>
    <w:p w14:paraId="0EC0B50E" w14:textId="77777777" w:rsidR="008F3A13" w:rsidRDefault="008F3A13" w:rsidP="00237A3D">
      <w:pPr>
        <w:jc w:val="both"/>
        <w:rPr>
          <w:rFonts w:cstheme="minorHAnsi"/>
          <w:b/>
        </w:rPr>
      </w:pPr>
    </w:p>
    <w:p w14:paraId="5B1B7BCD" w14:textId="167E84FE" w:rsidR="00237A3D" w:rsidRPr="00237A3D" w:rsidRDefault="00237A3D" w:rsidP="00237A3D">
      <w:pPr>
        <w:jc w:val="both"/>
        <w:rPr>
          <w:rFonts w:cstheme="minorHAnsi"/>
          <w:b/>
        </w:rPr>
      </w:pPr>
      <w:r w:rsidRPr="00237A3D">
        <w:rPr>
          <w:rFonts w:cstheme="minorHAnsi"/>
          <w:b/>
        </w:rPr>
        <w:lastRenderedPageBreak/>
        <w:t>End Point Assessment</w:t>
      </w:r>
    </w:p>
    <w:p w14:paraId="48998667" w14:textId="02142D53" w:rsidR="00237A3D" w:rsidRPr="00A134FB" w:rsidRDefault="00237A3D" w:rsidP="00237A3D">
      <w:pPr>
        <w:jc w:val="both"/>
        <w:rPr>
          <w:rFonts w:cstheme="minorHAnsi"/>
        </w:rPr>
      </w:pPr>
      <w:r w:rsidRPr="00A134FB">
        <w:rPr>
          <w:rFonts w:cstheme="minorHAnsi"/>
        </w:rPr>
        <w:t>During the EPA apprentices must be assessed against the all knowledge, skills and behaviours (KSBs)</w:t>
      </w:r>
      <w:r>
        <w:rPr>
          <w:rFonts w:cstheme="minorHAnsi"/>
        </w:rPr>
        <w:t xml:space="preserve"> through two forms of assessment, the outcome conferring occupational competence as a level 6 Transport Planner</w:t>
      </w:r>
      <w:r w:rsidRPr="00A134FB">
        <w:rPr>
          <w:rFonts w:cstheme="minorHAnsi"/>
        </w:rPr>
        <w:t xml:space="preserve">.  </w:t>
      </w:r>
    </w:p>
    <w:p w14:paraId="7BAB78C5" w14:textId="77777777" w:rsidR="008F3A13" w:rsidRDefault="003316D2" w:rsidP="00A134FB">
      <w:pPr>
        <w:jc w:val="both"/>
        <w:rPr>
          <w:rFonts w:cstheme="minorHAnsi"/>
        </w:rPr>
      </w:pPr>
      <w:r w:rsidRPr="00A134FB">
        <w:rPr>
          <w:rFonts w:cstheme="minorHAnsi"/>
        </w:rPr>
        <w:t xml:space="preserve">The EPA </w:t>
      </w:r>
      <w:r w:rsidR="008F3A13">
        <w:rPr>
          <w:rFonts w:cstheme="minorHAnsi"/>
        </w:rPr>
        <w:t xml:space="preserve">will be carried out as part of the degree programme, where the university provider will act as the independent End Point Assessment Organisation (EPAO), recruiting and training independent assessors to carry out this role. </w:t>
      </w:r>
    </w:p>
    <w:p w14:paraId="5549C3AB" w14:textId="77777777" w:rsidR="008F3A13" w:rsidRDefault="00237A3D" w:rsidP="00237A3D">
      <w:pPr>
        <w:jc w:val="both"/>
        <w:rPr>
          <w:rFonts w:cstheme="minorHAnsi"/>
          <w:b/>
        </w:rPr>
      </w:pPr>
      <w:r w:rsidRPr="00237A3D">
        <w:rPr>
          <w:rFonts w:cstheme="minorHAnsi"/>
          <w:b/>
        </w:rPr>
        <w:t>Grading</w:t>
      </w:r>
    </w:p>
    <w:p w14:paraId="1CE2F4D3" w14:textId="09E44D84" w:rsidR="00237A3D" w:rsidRPr="00A134FB" w:rsidRDefault="00237A3D" w:rsidP="00237A3D">
      <w:pPr>
        <w:jc w:val="both"/>
        <w:rPr>
          <w:rFonts w:cstheme="minorHAnsi"/>
        </w:rPr>
      </w:pPr>
      <w:r w:rsidRPr="00A134FB">
        <w:rPr>
          <w:rFonts w:cstheme="minorHAnsi"/>
        </w:rPr>
        <w:t xml:space="preserve">Performance in the EPA will count towards the overall degree classification. Apprentices cannot successfully complete the degree apprenticeship without successfully passing the EPA. </w:t>
      </w:r>
    </w:p>
    <w:p w14:paraId="1E6A9890" w14:textId="7C450F14" w:rsidR="003316D2" w:rsidRDefault="00237A3D" w:rsidP="00A134FB">
      <w:pPr>
        <w:jc w:val="both"/>
        <w:rPr>
          <w:rFonts w:cstheme="minorHAnsi"/>
        </w:rPr>
      </w:pPr>
      <w:r w:rsidRPr="00237A3D">
        <w:rPr>
          <w:rFonts w:cstheme="minorHAnsi"/>
          <w:b/>
        </w:rPr>
        <w:t>Responsibilities:</w:t>
      </w:r>
      <w:r>
        <w:rPr>
          <w:rFonts w:cstheme="minorHAnsi"/>
        </w:rPr>
        <w:t xml:space="preserve"> </w:t>
      </w:r>
      <w:r w:rsidR="003316D2" w:rsidRPr="00A134FB">
        <w:rPr>
          <w:rFonts w:cstheme="minorHAnsi"/>
        </w:rPr>
        <w:t xml:space="preserve">Awarding Universities will be responsible for the on-programme and EPA requirements. They must be on the Education &amp; Skills Funding Agency (ESFA) Register of Apprenticeship Training Providers (RoATP). In addition, they must be approved to offer the EPA for this standard and be on the ESFA Register of End Point Assessment Organisations (RoEPAOs). </w:t>
      </w:r>
    </w:p>
    <w:p w14:paraId="0F1D9DEC" w14:textId="0D8CF1FD" w:rsidR="00237A3D" w:rsidRDefault="008F3A13" w:rsidP="00A134FB">
      <w:pPr>
        <w:jc w:val="both"/>
        <w:rPr>
          <w:rFonts w:cstheme="minorHAnsi"/>
        </w:rPr>
      </w:pPr>
      <w:r>
        <w:rPr>
          <w:rFonts w:cstheme="minorHAnsi"/>
        </w:rPr>
        <w:t xml:space="preserve">At this stage, we will seek </w:t>
      </w:r>
      <w:r w:rsidR="00237A3D">
        <w:rPr>
          <w:rFonts w:cstheme="minorHAnsi"/>
        </w:rPr>
        <w:t xml:space="preserve">External Quality Assurance (EQA) </w:t>
      </w:r>
      <w:r>
        <w:rPr>
          <w:rFonts w:cstheme="minorHAnsi"/>
        </w:rPr>
        <w:t>from</w:t>
      </w:r>
      <w:r w:rsidR="00237A3D">
        <w:rPr>
          <w:rFonts w:cstheme="minorHAnsi"/>
        </w:rPr>
        <w:t xml:space="preserve"> the Quality Assurance A</w:t>
      </w:r>
      <w:r w:rsidR="005F328F">
        <w:rPr>
          <w:rFonts w:cstheme="minorHAnsi"/>
        </w:rPr>
        <w:t xml:space="preserve">gency for Higher Education (QAA). </w:t>
      </w:r>
    </w:p>
    <w:p w14:paraId="7527D937" w14:textId="45DA793A" w:rsidR="00E671CC" w:rsidRDefault="00E671CC" w:rsidP="00A134FB">
      <w:pPr>
        <w:jc w:val="both"/>
        <w:rPr>
          <w:rFonts w:cstheme="minorHAnsi"/>
        </w:rPr>
      </w:pPr>
    </w:p>
    <w:p w14:paraId="69698E71" w14:textId="1FDF9B07" w:rsidR="00E671CC" w:rsidRPr="00E671CC" w:rsidRDefault="008F3A13" w:rsidP="00E671CC">
      <w:pPr>
        <w:shd w:val="clear" w:color="auto" w:fill="44546A" w:themeFill="text2"/>
        <w:jc w:val="both"/>
        <w:rPr>
          <w:rFonts w:cstheme="minorHAnsi"/>
          <w:b/>
          <w:color w:val="FFFFFF" w:themeColor="background1"/>
        </w:rPr>
      </w:pPr>
      <w:r>
        <w:rPr>
          <w:rFonts w:cstheme="minorHAnsi"/>
          <w:b/>
          <w:color w:val="FFFFFF" w:themeColor="background1"/>
        </w:rPr>
        <w:t xml:space="preserve">THIS </w:t>
      </w:r>
      <w:r w:rsidR="00E671CC">
        <w:rPr>
          <w:rFonts w:cstheme="minorHAnsi"/>
          <w:b/>
          <w:color w:val="FFFFFF" w:themeColor="background1"/>
        </w:rPr>
        <w:t>CONSULTATION</w:t>
      </w:r>
    </w:p>
    <w:p w14:paraId="10E6BD78" w14:textId="16462924" w:rsidR="00E671CC" w:rsidRDefault="00E671CC" w:rsidP="00A134FB">
      <w:pPr>
        <w:jc w:val="both"/>
        <w:rPr>
          <w:rFonts w:cstheme="minorHAnsi"/>
        </w:rPr>
      </w:pPr>
      <w:r>
        <w:rPr>
          <w:rFonts w:cstheme="minorHAnsi"/>
        </w:rPr>
        <w:t xml:space="preserve">This document sets out the proposed End Point Assessment (EPA) plan for the Transport Planner Integrated Degree Apprenticeship. </w:t>
      </w:r>
    </w:p>
    <w:p w14:paraId="3468EB19" w14:textId="5349E63B" w:rsidR="00E671CC" w:rsidRDefault="00E671CC" w:rsidP="00A134FB">
      <w:pPr>
        <w:jc w:val="both"/>
        <w:rPr>
          <w:rFonts w:cstheme="minorHAnsi"/>
        </w:rPr>
      </w:pPr>
      <w:r>
        <w:rPr>
          <w:rFonts w:cstheme="minorHAnsi"/>
        </w:rPr>
        <w:t>The consultation period is: Tuesday 27</w:t>
      </w:r>
      <w:r w:rsidRPr="00E671CC">
        <w:rPr>
          <w:rFonts w:cstheme="minorHAnsi"/>
          <w:vertAlign w:val="superscript"/>
        </w:rPr>
        <w:t>th</w:t>
      </w:r>
      <w:r>
        <w:rPr>
          <w:rFonts w:cstheme="minorHAnsi"/>
        </w:rPr>
        <w:t xml:space="preserve"> November – Monday 10</w:t>
      </w:r>
      <w:r w:rsidRPr="00E671CC">
        <w:rPr>
          <w:rFonts w:cstheme="minorHAnsi"/>
          <w:vertAlign w:val="superscript"/>
        </w:rPr>
        <w:t>th</w:t>
      </w:r>
      <w:r>
        <w:rPr>
          <w:rFonts w:cstheme="minorHAnsi"/>
        </w:rPr>
        <w:t xml:space="preserve"> December 2018. </w:t>
      </w:r>
    </w:p>
    <w:p w14:paraId="1CA51635" w14:textId="2244CB13" w:rsidR="008F3A13" w:rsidRDefault="00E671CC" w:rsidP="00A134FB">
      <w:pPr>
        <w:jc w:val="both"/>
        <w:rPr>
          <w:rFonts w:cstheme="minorHAnsi"/>
        </w:rPr>
      </w:pPr>
      <w:r>
        <w:rPr>
          <w:rFonts w:cstheme="minorHAnsi"/>
        </w:rPr>
        <w:t xml:space="preserve">Comments and responses are invited via email to </w:t>
      </w:r>
      <w:hyperlink r:id="rId9" w:history="1">
        <w:r w:rsidRPr="00A76932">
          <w:rPr>
            <w:rStyle w:val="Hyperlink"/>
            <w:rFonts w:cstheme="minorHAnsi"/>
          </w:rPr>
          <w:t>csudworth@acenet.co.uk</w:t>
        </w:r>
      </w:hyperlink>
      <w:r>
        <w:rPr>
          <w:rFonts w:cstheme="minorHAnsi"/>
        </w:rPr>
        <w:t xml:space="preserve"> during this time period. </w:t>
      </w:r>
    </w:p>
    <w:p w14:paraId="442F6AB3" w14:textId="77777777" w:rsidR="008F3A13" w:rsidRDefault="008F3A13">
      <w:pPr>
        <w:rPr>
          <w:rFonts w:cstheme="minorHAnsi"/>
        </w:rPr>
      </w:pPr>
      <w:r>
        <w:rPr>
          <w:rFonts w:cstheme="minorHAnsi"/>
        </w:rPr>
        <w:br w:type="page"/>
      </w:r>
    </w:p>
    <w:p w14:paraId="7DFD85A9" w14:textId="01FDA640" w:rsidR="008F3A13" w:rsidRDefault="008F3A13" w:rsidP="008F3A13">
      <w:pPr>
        <w:shd w:val="clear" w:color="auto" w:fill="44546A" w:themeFill="text2"/>
        <w:jc w:val="center"/>
        <w:rPr>
          <w:rFonts w:cstheme="minorHAnsi"/>
          <w:b/>
          <w:color w:val="FFFFFF" w:themeColor="background1"/>
        </w:rPr>
      </w:pPr>
      <w:r w:rsidRPr="008F3A13">
        <w:rPr>
          <w:rFonts w:cstheme="minorHAnsi"/>
          <w:b/>
          <w:color w:val="FFFFFF" w:themeColor="background1"/>
        </w:rPr>
        <w:lastRenderedPageBreak/>
        <w:t>TRANSPORT PLANNING (INTEGRATED) DEGREE APPRENTICESHIP:</w:t>
      </w:r>
    </w:p>
    <w:p w14:paraId="3CFBC86D" w14:textId="6092E239" w:rsidR="00E671CC" w:rsidRPr="008F3A13" w:rsidRDefault="008F3A13" w:rsidP="008F3A13">
      <w:pPr>
        <w:shd w:val="clear" w:color="auto" w:fill="44546A" w:themeFill="text2"/>
        <w:jc w:val="center"/>
        <w:rPr>
          <w:rFonts w:cstheme="minorHAnsi"/>
          <w:b/>
          <w:color w:val="FFFFFF" w:themeColor="background1"/>
        </w:rPr>
      </w:pPr>
      <w:r w:rsidRPr="008F3A13">
        <w:rPr>
          <w:rFonts w:cstheme="minorHAnsi"/>
          <w:b/>
          <w:color w:val="FFFFFF" w:themeColor="background1"/>
        </w:rPr>
        <w:t>END POINT ASSESSMENT PLAN CONSULTATION</w:t>
      </w:r>
    </w:p>
    <w:p w14:paraId="2448199F" w14:textId="77777777" w:rsidR="00141912" w:rsidRPr="00141912" w:rsidRDefault="00141912" w:rsidP="00141912">
      <w:pPr>
        <w:autoSpaceDE w:val="0"/>
        <w:autoSpaceDN w:val="0"/>
        <w:adjustRightInd w:val="0"/>
        <w:spacing w:after="0" w:line="240" w:lineRule="auto"/>
        <w:rPr>
          <w:rFonts w:cstheme="minorHAnsi"/>
          <w:color w:val="000000"/>
        </w:rPr>
      </w:pPr>
    </w:p>
    <w:p w14:paraId="2C1030DF" w14:textId="422BEA30" w:rsidR="00141912" w:rsidRDefault="008F3A13" w:rsidP="00141912">
      <w:pPr>
        <w:autoSpaceDE w:val="0"/>
        <w:autoSpaceDN w:val="0"/>
        <w:adjustRightInd w:val="0"/>
        <w:spacing w:after="0" w:line="240" w:lineRule="auto"/>
        <w:rPr>
          <w:rFonts w:cstheme="minorHAnsi"/>
          <w:color w:val="000000"/>
        </w:rPr>
      </w:pPr>
      <w:r>
        <w:rPr>
          <w:rFonts w:cstheme="minorHAnsi"/>
          <w:color w:val="000000"/>
        </w:rPr>
        <w:t xml:space="preserve">The following diagram sets out the proposed process and timescales for End Point Assessment for the Transport Planner (Integrated) Degree Apprenticeship: </w:t>
      </w:r>
    </w:p>
    <w:p w14:paraId="29C41E23" w14:textId="3DDFFE97" w:rsidR="008F3A13" w:rsidRDefault="008F3A13" w:rsidP="00141912">
      <w:pPr>
        <w:autoSpaceDE w:val="0"/>
        <w:autoSpaceDN w:val="0"/>
        <w:adjustRightInd w:val="0"/>
        <w:spacing w:after="0" w:line="240" w:lineRule="auto"/>
        <w:rPr>
          <w:rFonts w:cstheme="minorHAnsi"/>
          <w:color w:val="000000"/>
        </w:rPr>
      </w:pPr>
      <w:r w:rsidRPr="008F3A13">
        <w:rPr>
          <w:rFonts w:cstheme="minorHAnsi"/>
          <w:noProof/>
          <w:color w:val="000000"/>
        </w:rPr>
        <w:drawing>
          <wp:inline distT="0" distB="0" distL="0" distR="0" wp14:anchorId="5536AF4F" wp14:editId="4441F135">
            <wp:extent cx="6559826" cy="368990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64419" cy="3692485"/>
                    </a:xfrm>
                    <a:prstGeom prst="rect">
                      <a:avLst/>
                    </a:prstGeom>
                  </pic:spPr>
                </pic:pic>
              </a:graphicData>
            </a:graphic>
          </wp:inline>
        </w:drawing>
      </w:r>
    </w:p>
    <w:p w14:paraId="6DB6B778" w14:textId="354BC18E" w:rsidR="008F3A13" w:rsidRDefault="00236BD4" w:rsidP="00141912">
      <w:pPr>
        <w:autoSpaceDE w:val="0"/>
        <w:autoSpaceDN w:val="0"/>
        <w:adjustRightInd w:val="0"/>
        <w:spacing w:after="0" w:line="240" w:lineRule="auto"/>
        <w:rPr>
          <w:rFonts w:cstheme="minorHAnsi"/>
          <w:color w:val="000000"/>
        </w:rPr>
      </w:pPr>
      <w:r>
        <w:rPr>
          <w:rFonts w:cstheme="minorHAnsi"/>
          <w:color w:val="000000"/>
        </w:rPr>
        <w:t>This sets out the roles that the employer (in dark blue), the apprentice (in orange) and university (in light blue) must go through in order to complete this Apprenticeship, this being:</w:t>
      </w:r>
    </w:p>
    <w:p w14:paraId="364D4578" w14:textId="4BBEAD38" w:rsidR="00236BD4" w:rsidRDefault="00236BD4" w:rsidP="002E55F9">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On programme learning and development</w:t>
      </w:r>
    </w:p>
    <w:p w14:paraId="6D0821D2" w14:textId="425F529F" w:rsidR="00236BD4" w:rsidRDefault="00236BD4" w:rsidP="002E55F9">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Readiness check for EPA</w:t>
      </w:r>
    </w:p>
    <w:p w14:paraId="5DF16398" w14:textId="7DDE1ACF" w:rsidR="00236BD4" w:rsidRDefault="00236BD4" w:rsidP="002E55F9">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EPA Gateway</w:t>
      </w:r>
    </w:p>
    <w:p w14:paraId="4CB7748E" w14:textId="29785808" w:rsidR="00236BD4" w:rsidRDefault="00236BD4" w:rsidP="002E55F9">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EPA itself, and</w:t>
      </w:r>
    </w:p>
    <w:p w14:paraId="511FA57A" w14:textId="260971E0" w:rsidR="00236BD4" w:rsidRDefault="00236BD4" w:rsidP="002E55F9">
      <w:pPr>
        <w:pStyle w:val="ListParagraph"/>
        <w:numPr>
          <w:ilvl w:val="0"/>
          <w:numId w:val="8"/>
        </w:numPr>
        <w:autoSpaceDE w:val="0"/>
        <w:autoSpaceDN w:val="0"/>
        <w:adjustRightInd w:val="0"/>
        <w:spacing w:after="0" w:line="240" w:lineRule="auto"/>
        <w:rPr>
          <w:rFonts w:cstheme="minorHAnsi"/>
          <w:color w:val="000000"/>
        </w:rPr>
      </w:pPr>
      <w:r>
        <w:rPr>
          <w:rFonts w:cstheme="minorHAnsi"/>
          <w:color w:val="000000"/>
        </w:rPr>
        <w:t xml:space="preserve">Certification. </w:t>
      </w:r>
    </w:p>
    <w:p w14:paraId="53625346" w14:textId="13BA6979" w:rsidR="00236BD4" w:rsidRDefault="00236BD4" w:rsidP="00236BD4">
      <w:pPr>
        <w:autoSpaceDE w:val="0"/>
        <w:autoSpaceDN w:val="0"/>
        <w:adjustRightInd w:val="0"/>
        <w:spacing w:after="0" w:line="240" w:lineRule="auto"/>
        <w:rPr>
          <w:rFonts w:cstheme="minorHAnsi"/>
          <w:color w:val="000000"/>
        </w:rPr>
      </w:pPr>
    </w:p>
    <w:p w14:paraId="1DD5692C" w14:textId="1F8EAD1C" w:rsidR="008F3A13" w:rsidRDefault="00236BD4" w:rsidP="00141912">
      <w:pPr>
        <w:autoSpaceDE w:val="0"/>
        <w:autoSpaceDN w:val="0"/>
        <w:adjustRightInd w:val="0"/>
        <w:spacing w:after="0" w:line="240" w:lineRule="auto"/>
        <w:rPr>
          <w:rFonts w:cstheme="minorHAnsi"/>
          <w:color w:val="000000"/>
        </w:rPr>
      </w:pPr>
      <w:r>
        <w:rPr>
          <w:rFonts w:cstheme="minorHAnsi"/>
          <w:color w:val="000000"/>
        </w:rPr>
        <w:t xml:space="preserve">This consultation will take each element of this diagram in turn and will ask questions to focus feedback to the Trailblazer Group prior to submission of the EPA to the Institute for Apprenticeships in early 2019. </w:t>
      </w:r>
    </w:p>
    <w:p w14:paraId="5C942808" w14:textId="3AD0AEAC" w:rsidR="00236BD4" w:rsidRDefault="00236BD4" w:rsidP="00141912">
      <w:pPr>
        <w:autoSpaceDE w:val="0"/>
        <w:autoSpaceDN w:val="0"/>
        <w:adjustRightInd w:val="0"/>
        <w:spacing w:after="0" w:line="240" w:lineRule="auto"/>
        <w:rPr>
          <w:rFonts w:cstheme="minorHAnsi"/>
          <w:color w:val="000000"/>
        </w:rPr>
      </w:pPr>
    </w:p>
    <w:p w14:paraId="72C9C84F" w14:textId="5E48303A" w:rsidR="00236BD4" w:rsidRPr="00236BD4" w:rsidRDefault="00236BD4" w:rsidP="00236BD4">
      <w:pPr>
        <w:shd w:val="clear" w:color="auto" w:fill="44546A" w:themeFill="text2"/>
        <w:autoSpaceDE w:val="0"/>
        <w:autoSpaceDN w:val="0"/>
        <w:adjustRightInd w:val="0"/>
        <w:spacing w:after="0" w:line="240" w:lineRule="auto"/>
        <w:rPr>
          <w:rFonts w:cstheme="minorHAnsi"/>
          <w:b/>
          <w:color w:val="FFFFFF" w:themeColor="background1"/>
        </w:rPr>
      </w:pPr>
      <w:r w:rsidRPr="00236BD4">
        <w:rPr>
          <w:rFonts w:cstheme="minorHAnsi"/>
          <w:b/>
          <w:color w:val="FFFFFF" w:themeColor="background1"/>
        </w:rPr>
        <w:t>GATEWAY</w:t>
      </w:r>
    </w:p>
    <w:p w14:paraId="7306C18F" w14:textId="77777777" w:rsidR="00236BD4" w:rsidRDefault="00236BD4" w:rsidP="00141912">
      <w:pPr>
        <w:autoSpaceDE w:val="0"/>
        <w:autoSpaceDN w:val="0"/>
        <w:adjustRightInd w:val="0"/>
        <w:spacing w:after="0" w:line="240" w:lineRule="auto"/>
        <w:rPr>
          <w:rFonts w:cstheme="minorHAnsi"/>
          <w:color w:val="000000"/>
        </w:rPr>
      </w:pPr>
    </w:p>
    <w:p w14:paraId="251719D6" w14:textId="35F06FDA" w:rsidR="008F3A13" w:rsidRDefault="00236BD4" w:rsidP="00141912">
      <w:pPr>
        <w:autoSpaceDE w:val="0"/>
        <w:autoSpaceDN w:val="0"/>
        <w:adjustRightInd w:val="0"/>
        <w:spacing w:after="0" w:line="240" w:lineRule="auto"/>
        <w:rPr>
          <w:rFonts w:cstheme="minorHAnsi"/>
          <w:color w:val="000000"/>
        </w:rPr>
      </w:pPr>
      <w:r>
        <w:rPr>
          <w:rFonts w:cstheme="minorHAnsi"/>
          <w:color w:val="000000"/>
        </w:rPr>
        <w:t xml:space="preserve">EPA Gateway is a process whereby the apprentice, the employer and the training provider (i.e. the university) all agree that the Apprentice is working at the required Standard consistently. </w:t>
      </w:r>
    </w:p>
    <w:p w14:paraId="63FFC334" w14:textId="117F6369" w:rsidR="00236BD4" w:rsidRDefault="00236BD4" w:rsidP="00141912">
      <w:pPr>
        <w:autoSpaceDE w:val="0"/>
        <w:autoSpaceDN w:val="0"/>
        <w:adjustRightInd w:val="0"/>
        <w:spacing w:after="0" w:line="240" w:lineRule="auto"/>
        <w:rPr>
          <w:rFonts w:cstheme="minorHAnsi"/>
          <w:color w:val="000000"/>
        </w:rPr>
      </w:pPr>
    </w:p>
    <w:p w14:paraId="5F156C77" w14:textId="61645873" w:rsidR="00236BD4" w:rsidRDefault="00236BD4" w:rsidP="00141912">
      <w:pPr>
        <w:autoSpaceDE w:val="0"/>
        <w:autoSpaceDN w:val="0"/>
        <w:adjustRightInd w:val="0"/>
        <w:spacing w:after="0" w:line="240" w:lineRule="auto"/>
        <w:rPr>
          <w:rFonts w:cstheme="minorHAnsi"/>
          <w:color w:val="000000"/>
        </w:rPr>
      </w:pPr>
      <w:r>
        <w:rPr>
          <w:rFonts w:cstheme="minorHAnsi"/>
          <w:color w:val="000000"/>
        </w:rPr>
        <w:t xml:space="preserve">Every apprentice must go through this Gateway with sign off from their employer. In doing so, training providers will then apply for the remaining 20% funding to support the final costs of apprenticeship training delivery and the costs of EPA. </w:t>
      </w:r>
    </w:p>
    <w:p w14:paraId="61A21D20" w14:textId="23443D4D" w:rsidR="00236BD4" w:rsidRDefault="00236BD4" w:rsidP="00141912">
      <w:pPr>
        <w:autoSpaceDE w:val="0"/>
        <w:autoSpaceDN w:val="0"/>
        <w:adjustRightInd w:val="0"/>
        <w:spacing w:after="0" w:line="240" w:lineRule="auto"/>
        <w:rPr>
          <w:rFonts w:cstheme="minorHAnsi"/>
          <w:color w:val="000000"/>
        </w:rPr>
      </w:pPr>
    </w:p>
    <w:p w14:paraId="0B82E7BC" w14:textId="4B167822" w:rsidR="00236BD4" w:rsidRDefault="00236BD4">
      <w:pPr>
        <w:rPr>
          <w:rFonts w:cstheme="minorHAnsi"/>
          <w:color w:val="000000"/>
        </w:rPr>
      </w:pPr>
      <w:r>
        <w:rPr>
          <w:rFonts w:cstheme="minorHAnsi"/>
          <w:color w:val="000000"/>
        </w:rPr>
        <w:t xml:space="preserve">We now present the proposed process for </w:t>
      </w:r>
      <w:r w:rsidR="001F7F1C">
        <w:rPr>
          <w:rFonts w:cstheme="minorHAnsi"/>
          <w:color w:val="000000"/>
        </w:rPr>
        <w:t xml:space="preserve">EPA Gateway, complete with employer, apprentice and EPAO roles and responsibilities, and how compliance with this allows progression to EPA. </w:t>
      </w:r>
      <w:r>
        <w:rPr>
          <w:rFonts w:cstheme="minorHAnsi"/>
          <w:color w:val="000000"/>
        </w:rPr>
        <w:br w:type="page"/>
      </w:r>
    </w:p>
    <w:p w14:paraId="72BE37C7" w14:textId="1B99AD22" w:rsidR="00236BD4" w:rsidRDefault="00236BD4" w:rsidP="00141912">
      <w:pPr>
        <w:autoSpaceDE w:val="0"/>
        <w:autoSpaceDN w:val="0"/>
        <w:adjustRightInd w:val="0"/>
        <w:spacing w:after="0" w:line="240" w:lineRule="auto"/>
        <w:rPr>
          <w:rFonts w:cstheme="minorHAnsi"/>
          <w:color w:val="000000"/>
        </w:rPr>
      </w:pPr>
      <w:r w:rsidRPr="00236BD4">
        <w:rPr>
          <w:rFonts w:cstheme="minorHAnsi"/>
          <w:noProof/>
          <w:color w:val="000000"/>
        </w:rPr>
        <w:lastRenderedPageBreak/>
        <w:drawing>
          <wp:inline distT="0" distB="0" distL="0" distR="0" wp14:anchorId="7193B48F" wp14:editId="15C64AC1">
            <wp:extent cx="6829487" cy="342836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41885" cy="3434589"/>
                    </a:xfrm>
                    <a:prstGeom prst="rect">
                      <a:avLst/>
                    </a:prstGeom>
                  </pic:spPr>
                </pic:pic>
              </a:graphicData>
            </a:graphic>
          </wp:inline>
        </w:drawing>
      </w:r>
    </w:p>
    <w:p w14:paraId="08F72E85" w14:textId="77777777" w:rsidR="004167AE" w:rsidRDefault="004167AE" w:rsidP="004167AE">
      <w:pPr>
        <w:jc w:val="both"/>
        <w:rPr>
          <w:rFonts w:cstheme="minorHAnsi"/>
          <w:b/>
        </w:rPr>
      </w:pPr>
    </w:p>
    <w:p w14:paraId="3FFF77B6" w14:textId="31AB054D" w:rsidR="004167AE" w:rsidRPr="00A134FB" w:rsidRDefault="004167AE" w:rsidP="004167AE">
      <w:pPr>
        <w:jc w:val="both"/>
        <w:rPr>
          <w:rFonts w:cstheme="minorHAnsi"/>
          <w:b/>
        </w:rPr>
      </w:pPr>
      <w:r w:rsidRPr="00A134FB">
        <w:rPr>
          <w:rFonts w:cstheme="minorHAnsi"/>
          <w:b/>
        </w:rPr>
        <w:t>Gateway Requirements:</w:t>
      </w:r>
    </w:p>
    <w:p w14:paraId="46A04CCB" w14:textId="77777777" w:rsidR="004167AE" w:rsidRPr="00A134FB" w:rsidRDefault="004167AE" w:rsidP="002E55F9">
      <w:pPr>
        <w:pStyle w:val="ListParagraph"/>
        <w:numPr>
          <w:ilvl w:val="0"/>
          <w:numId w:val="3"/>
        </w:numPr>
        <w:jc w:val="both"/>
        <w:rPr>
          <w:rFonts w:cstheme="minorHAnsi"/>
          <w:bdr w:val="none" w:sz="0" w:space="0" w:color="auto" w:frame="1"/>
          <w:shd w:val="clear" w:color="auto" w:fill="FFFFFF"/>
        </w:rPr>
      </w:pPr>
      <w:r w:rsidRPr="00A134FB">
        <w:rPr>
          <w:rFonts w:cstheme="minorHAnsi"/>
          <w:bdr w:val="none" w:sz="0" w:space="0" w:color="auto" w:frame="1"/>
          <w:shd w:val="clear" w:color="auto" w:fill="FFFFFF"/>
        </w:rPr>
        <w:t>An apprentice’s employer must confirm that the apprentice is working at, or above, the level set out in the standard; employers may wish to take advice from the apprentice’s University</w:t>
      </w:r>
    </w:p>
    <w:p w14:paraId="0EAEF31F" w14:textId="77777777" w:rsidR="004167AE" w:rsidRPr="00A134FB" w:rsidRDefault="004167AE" w:rsidP="002E55F9">
      <w:pPr>
        <w:pStyle w:val="ListParagraph"/>
        <w:numPr>
          <w:ilvl w:val="0"/>
          <w:numId w:val="3"/>
        </w:numPr>
        <w:jc w:val="both"/>
        <w:rPr>
          <w:rFonts w:cstheme="minorHAnsi"/>
          <w:i/>
          <w:bdr w:val="none" w:sz="0" w:space="0" w:color="auto" w:frame="1"/>
          <w:shd w:val="clear" w:color="auto" w:fill="FFFFFF"/>
        </w:rPr>
      </w:pPr>
      <w:r w:rsidRPr="00A134FB">
        <w:rPr>
          <w:rFonts w:cstheme="minorHAnsi"/>
          <w:bdr w:val="none" w:sz="0" w:space="0" w:color="auto" w:frame="1"/>
          <w:shd w:val="clear" w:color="auto" w:fill="FFFFFF"/>
        </w:rPr>
        <w:t>An apprentice must hold a portfolio to evidence demonstrating competence against the standard. The portfolio will be used to underpin the EPA technical interview</w:t>
      </w:r>
      <w:r w:rsidRPr="00A134FB">
        <w:rPr>
          <w:rFonts w:cstheme="minorHAnsi"/>
          <w:i/>
          <w:bdr w:val="none" w:sz="0" w:space="0" w:color="auto" w:frame="1"/>
          <w:shd w:val="clear" w:color="auto" w:fill="FFFFFF"/>
        </w:rPr>
        <w:t xml:space="preserve">. </w:t>
      </w:r>
      <w:r w:rsidRPr="004167AE">
        <w:rPr>
          <w:rFonts w:cstheme="minorHAnsi"/>
          <w:bdr w:val="none" w:sz="0" w:space="0" w:color="auto" w:frame="1"/>
          <w:shd w:val="clear" w:color="auto" w:fill="FFFFFF"/>
        </w:rPr>
        <w:t>It may also be used to support the evidence requirements for professional recognition, should the apprentice wish to apply. It must therefore be presented in line with the relevant profession body’s guidance. It will typically contain performance review documentation, witness statements, training records/certificates and work products such as risk assessments, reports, meeting records, plans and costings</w:t>
      </w:r>
    </w:p>
    <w:p w14:paraId="68B1AAE6" w14:textId="77777777" w:rsidR="004167AE" w:rsidRPr="00A134FB" w:rsidRDefault="004167AE" w:rsidP="002E55F9">
      <w:pPr>
        <w:pStyle w:val="ListParagraph"/>
        <w:numPr>
          <w:ilvl w:val="0"/>
          <w:numId w:val="3"/>
        </w:numPr>
        <w:jc w:val="both"/>
        <w:rPr>
          <w:rFonts w:cstheme="minorHAnsi"/>
          <w:bdr w:val="none" w:sz="0" w:space="0" w:color="auto" w:frame="1"/>
          <w:shd w:val="clear" w:color="auto" w:fill="FFFFFF"/>
        </w:rPr>
      </w:pPr>
      <w:r w:rsidRPr="00A134FB">
        <w:rPr>
          <w:rFonts w:cstheme="minorHAnsi"/>
          <w:bdr w:val="none" w:sz="0" w:space="0" w:color="auto" w:frame="1"/>
          <w:shd w:val="clear" w:color="auto" w:fill="FFFFFF"/>
        </w:rPr>
        <w:t>An apprentice must have completed 300 on-programme credits and have passed all on-programme modules</w:t>
      </w:r>
    </w:p>
    <w:p w14:paraId="02F63411" w14:textId="77777777" w:rsidR="004167AE" w:rsidRPr="00A134FB" w:rsidRDefault="004167AE" w:rsidP="002E55F9">
      <w:pPr>
        <w:pStyle w:val="ListParagraph"/>
        <w:numPr>
          <w:ilvl w:val="0"/>
          <w:numId w:val="3"/>
        </w:numPr>
        <w:jc w:val="both"/>
        <w:rPr>
          <w:rFonts w:cstheme="minorHAnsi"/>
          <w:bdr w:val="none" w:sz="0" w:space="0" w:color="auto" w:frame="1"/>
          <w:shd w:val="clear" w:color="auto" w:fill="FFFFFF"/>
        </w:rPr>
      </w:pPr>
      <w:r w:rsidRPr="00A134FB">
        <w:rPr>
          <w:rFonts w:cstheme="minorHAnsi"/>
          <w:bdr w:val="none" w:sz="0" w:space="0" w:color="auto" w:frame="1"/>
          <w:shd w:val="clear" w:color="auto" w:fill="FFFFFF"/>
        </w:rPr>
        <w:t>An apprentice without English and mathematics at level 2 on entry, must have achieved this level as a minimum</w:t>
      </w:r>
      <w:r w:rsidRPr="00A134FB">
        <w:rPr>
          <w:rStyle w:val="FootnoteReference"/>
          <w:rFonts w:cstheme="minorHAnsi"/>
          <w:bdr w:val="none" w:sz="0" w:space="0" w:color="auto" w:frame="1"/>
          <w:shd w:val="clear" w:color="auto" w:fill="FFFFFF"/>
        </w:rPr>
        <w:footnoteReference w:id="1"/>
      </w:r>
    </w:p>
    <w:p w14:paraId="17732670" w14:textId="719694F4" w:rsidR="00236BD4" w:rsidRPr="004167AE" w:rsidRDefault="004167AE" w:rsidP="002E55F9">
      <w:pPr>
        <w:pStyle w:val="ListParagraph"/>
        <w:numPr>
          <w:ilvl w:val="0"/>
          <w:numId w:val="3"/>
        </w:numPr>
        <w:autoSpaceDE w:val="0"/>
        <w:autoSpaceDN w:val="0"/>
        <w:adjustRightInd w:val="0"/>
        <w:spacing w:after="0" w:line="240" w:lineRule="auto"/>
        <w:jc w:val="both"/>
        <w:rPr>
          <w:rFonts w:cstheme="minorHAnsi"/>
          <w:color w:val="000000"/>
        </w:rPr>
      </w:pPr>
      <w:r w:rsidRPr="004167AE">
        <w:rPr>
          <w:rFonts w:cstheme="minorHAnsi"/>
          <w:bdr w:val="none" w:sz="0" w:space="0" w:color="auto" w:frame="1"/>
          <w:shd w:val="clear" w:color="auto" w:fill="FFFFFF"/>
        </w:rPr>
        <w:t xml:space="preserve">An apprentice must have a Work-Based Project outline agreed with their employer and academic supervisor, based on their workplace need and specialism. The outline must detail the project title, scope, key activities/milestones and expected outputs/measures of success. </w:t>
      </w:r>
    </w:p>
    <w:p w14:paraId="5F5E4EBC" w14:textId="77777777" w:rsidR="004167AE" w:rsidRDefault="004167AE" w:rsidP="00141912">
      <w:pPr>
        <w:autoSpaceDE w:val="0"/>
        <w:autoSpaceDN w:val="0"/>
        <w:adjustRightInd w:val="0"/>
        <w:spacing w:after="0" w:line="240" w:lineRule="auto"/>
        <w:rPr>
          <w:rFonts w:cstheme="minorHAnsi"/>
          <w:color w:val="000000"/>
        </w:rPr>
      </w:pPr>
    </w:p>
    <w:p w14:paraId="5773D356" w14:textId="617812D5" w:rsidR="00236BD4" w:rsidRPr="001F7F1C" w:rsidRDefault="001F7F1C" w:rsidP="00141912">
      <w:pPr>
        <w:autoSpaceDE w:val="0"/>
        <w:autoSpaceDN w:val="0"/>
        <w:adjustRightInd w:val="0"/>
        <w:spacing w:after="0" w:line="240" w:lineRule="auto"/>
        <w:rPr>
          <w:rFonts w:cstheme="minorHAnsi"/>
          <w:b/>
          <w:color w:val="000000"/>
        </w:rPr>
      </w:pPr>
      <w:r w:rsidRPr="001F7F1C">
        <w:rPr>
          <w:rFonts w:cstheme="minorHAnsi"/>
          <w:b/>
          <w:color w:val="000000"/>
        </w:rPr>
        <w:t xml:space="preserve">Q1: Do you agree with this model for EPA Gateway? </w:t>
      </w:r>
    </w:p>
    <w:tbl>
      <w:tblPr>
        <w:tblStyle w:val="TableGrid"/>
        <w:tblW w:w="0" w:type="auto"/>
        <w:tblLook w:val="04A0" w:firstRow="1" w:lastRow="0" w:firstColumn="1" w:lastColumn="0" w:noHBand="0" w:noVBand="1"/>
      </w:tblPr>
      <w:tblGrid>
        <w:gridCol w:w="10053"/>
      </w:tblGrid>
      <w:tr w:rsidR="001F7F1C" w14:paraId="606D7B1E" w14:textId="77777777" w:rsidTr="001F7F1C">
        <w:tc>
          <w:tcPr>
            <w:tcW w:w="10053" w:type="dxa"/>
          </w:tcPr>
          <w:p w14:paraId="08F2B0DF" w14:textId="77777777" w:rsidR="001F7F1C" w:rsidRPr="001F7F1C" w:rsidRDefault="001F7F1C" w:rsidP="001F7F1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54083B49" w14:textId="77777777" w:rsidR="001F7F1C" w:rsidRDefault="001F7F1C" w:rsidP="00141912">
            <w:pPr>
              <w:autoSpaceDE w:val="0"/>
              <w:autoSpaceDN w:val="0"/>
              <w:adjustRightInd w:val="0"/>
              <w:rPr>
                <w:rFonts w:cstheme="minorHAnsi"/>
                <w:color w:val="000000"/>
              </w:rPr>
            </w:pPr>
          </w:p>
          <w:p w14:paraId="0FB199B9" w14:textId="77777777" w:rsidR="001F7F1C" w:rsidRDefault="001F7F1C" w:rsidP="00141912">
            <w:pPr>
              <w:autoSpaceDE w:val="0"/>
              <w:autoSpaceDN w:val="0"/>
              <w:adjustRightInd w:val="0"/>
              <w:rPr>
                <w:rFonts w:cstheme="minorHAnsi"/>
                <w:color w:val="000000"/>
              </w:rPr>
            </w:pPr>
          </w:p>
          <w:p w14:paraId="12976D7B" w14:textId="77777777" w:rsidR="001F7F1C" w:rsidRDefault="001F7F1C" w:rsidP="00141912">
            <w:pPr>
              <w:autoSpaceDE w:val="0"/>
              <w:autoSpaceDN w:val="0"/>
              <w:adjustRightInd w:val="0"/>
              <w:rPr>
                <w:rFonts w:cstheme="minorHAnsi"/>
                <w:color w:val="000000"/>
              </w:rPr>
            </w:pPr>
          </w:p>
          <w:p w14:paraId="4A5ED5FE" w14:textId="77777777" w:rsidR="001F7F1C" w:rsidRDefault="001F7F1C" w:rsidP="00141912">
            <w:pPr>
              <w:autoSpaceDE w:val="0"/>
              <w:autoSpaceDN w:val="0"/>
              <w:adjustRightInd w:val="0"/>
              <w:rPr>
                <w:rFonts w:cstheme="minorHAnsi"/>
                <w:color w:val="000000"/>
              </w:rPr>
            </w:pPr>
          </w:p>
          <w:p w14:paraId="5BE321A6" w14:textId="77777777" w:rsidR="001F7F1C" w:rsidRDefault="001F7F1C" w:rsidP="00141912">
            <w:pPr>
              <w:autoSpaceDE w:val="0"/>
              <w:autoSpaceDN w:val="0"/>
              <w:adjustRightInd w:val="0"/>
              <w:rPr>
                <w:rFonts w:cstheme="minorHAnsi"/>
                <w:color w:val="000000"/>
              </w:rPr>
            </w:pPr>
          </w:p>
          <w:p w14:paraId="06C124D9" w14:textId="77777777" w:rsidR="001F7F1C" w:rsidRDefault="001F7F1C" w:rsidP="00141912">
            <w:pPr>
              <w:autoSpaceDE w:val="0"/>
              <w:autoSpaceDN w:val="0"/>
              <w:adjustRightInd w:val="0"/>
              <w:rPr>
                <w:rFonts w:cstheme="minorHAnsi"/>
                <w:color w:val="000000"/>
              </w:rPr>
            </w:pPr>
          </w:p>
          <w:p w14:paraId="71F56588" w14:textId="77777777" w:rsidR="001F7F1C" w:rsidRDefault="001F7F1C" w:rsidP="00141912">
            <w:pPr>
              <w:autoSpaceDE w:val="0"/>
              <w:autoSpaceDN w:val="0"/>
              <w:adjustRightInd w:val="0"/>
              <w:rPr>
                <w:rFonts w:cstheme="minorHAnsi"/>
                <w:color w:val="000000"/>
              </w:rPr>
            </w:pPr>
          </w:p>
          <w:p w14:paraId="585C1A65" w14:textId="3AAF4BA2" w:rsidR="001F7F1C" w:rsidRDefault="001F7F1C" w:rsidP="00141912">
            <w:pPr>
              <w:autoSpaceDE w:val="0"/>
              <w:autoSpaceDN w:val="0"/>
              <w:adjustRightInd w:val="0"/>
              <w:rPr>
                <w:rFonts w:cstheme="minorHAnsi"/>
                <w:color w:val="000000"/>
              </w:rPr>
            </w:pPr>
          </w:p>
        </w:tc>
      </w:tr>
    </w:tbl>
    <w:p w14:paraId="4BF0AC9E" w14:textId="56487DE8" w:rsidR="001F7F1C" w:rsidRDefault="001F7F1C" w:rsidP="00141912">
      <w:pPr>
        <w:autoSpaceDE w:val="0"/>
        <w:autoSpaceDN w:val="0"/>
        <w:adjustRightInd w:val="0"/>
        <w:spacing w:after="0" w:line="240" w:lineRule="auto"/>
        <w:rPr>
          <w:rFonts w:cstheme="minorHAnsi"/>
          <w:color w:val="000000"/>
        </w:rPr>
      </w:pPr>
    </w:p>
    <w:p w14:paraId="36130493" w14:textId="38DD4123" w:rsidR="00E627C0" w:rsidRDefault="00E627C0" w:rsidP="00141912">
      <w:pPr>
        <w:autoSpaceDE w:val="0"/>
        <w:autoSpaceDN w:val="0"/>
        <w:adjustRightInd w:val="0"/>
        <w:spacing w:after="0" w:line="240" w:lineRule="auto"/>
        <w:rPr>
          <w:rFonts w:cstheme="minorHAnsi"/>
          <w:color w:val="000000"/>
        </w:rPr>
      </w:pPr>
      <w:r>
        <w:rPr>
          <w:rFonts w:cstheme="minorHAnsi"/>
          <w:color w:val="000000"/>
        </w:rPr>
        <w:lastRenderedPageBreak/>
        <w:t>In the section below, you will find the scope of the Work-Based Project to be completed by every apprentice.</w:t>
      </w:r>
    </w:p>
    <w:p w14:paraId="1B18B628" w14:textId="77777777" w:rsidR="004167AE" w:rsidRDefault="004167AE" w:rsidP="00141912">
      <w:pPr>
        <w:autoSpaceDE w:val="0"/>
        <w:autoSpaceDN w:val="0"/>
        <w:adjustRightInd w:val="0"/>
        <w:spacing w:after="0" w:line="240" w:lineRule="auto"/>
        <w:rPr>
          <w:rFonts w:cstheme="minorHAnsi"/>
          <w:color w:val="000000"/>
        </w:rPr>
      </w:pPr>
    </w:p>
    <w:p w14:paraId="2ED7F041" w14:textId="13A598A8" w:rsidR="00E627C0" w:rsidRPr="001F7F1C" w:rsidRDefault="00E627C0" w:rsidP="00E627C0">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2</w:t>
      </w:r>
      <w:r w:rsidRPr="001F7F1C">
        <w:rPr>
          <w:rFonts w:cstheme="minorHAnsi"/>
          <w:b/>
          <w:color w:val="000000"/>
        </w:rPr>
        <w:t>: Do you agree with</w:t>
      </w:r>
      <w:r>
        <w:rPr>
          <w:rFonts w:cstheme="minorHAnsi"/>
          <w:b/>
          <w:color w:val="000000"/>
        </w:rPr>
        <w:t xml:space="preserve"> the Gateway including an agreed Work-Based Project brief at this stage</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E627C0" w14:paraId="7F171C2D" w14:textId="77777777" w:rsidTr="00074974">
        <w:tc>
          <w:tcPr>
            <w:tcW w:w="10053" w:type="dxa"/>
          </w:tcPr>
          <w:p w14:paraId="2D28B672" w14:textId="77777777" w:rsidR="00E627C0" w:rsidRPr="001F7F1C" w:rsidRDefault="00E627C0"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0DEBFC2C" w14:textId="77777777" w:rsidR="00E627C0" w:rsidRDefault="00E627C0" w:rsidP="00074974">
            <w:pPr>
              <w:autoSpaceDE w:val="0"/>
              <w:autoSpaceDN w:val="0"/>
              <w:adjustRightInd w:val="0"/>
              <w:rPr>
                <w:rFonts w:cstheme="minorHAnsi"/>
                <w:color w:val="000000"/>
              </w:rPr>
            </w:pPr>
          </w:p>
          <w:p w14:paraId="3135E5C6" w14:textId="77777777" w:rsidR="00E627C0" w:rsidRDefault="00E627C0" w:rsidP="00074974">
            <w:pPr>
              <w:autoSpaceDE w:val="0"/>
              <w:autoSpaceDN w:val="0"/>
              <w:adjustRightInd w:val="0"/>
              <w:rPr>
                <w:rFonts w:cstheme="minorHAnsi"/>
                <w:color w:val="000000"/>
              </w:rPr>
            </w:pPr>
          </w:p>
          <w:p w14:paraId="7BBCA2D6" w14:textId="77777777" w:rsidR="00E627C0" w:rsidRDefault="00E627C0" w:rsidP="00074974">
            <w:pPr>
              <w:autoSpaceDE w:val="0"/>
              <w:autoSpaceDN w:val="0"/>
              <w:adjustRightInd w:val="0"/>
              <w:rPr>
                <w:rFonts w:cstheme="minorHAnsi"/>
                <w:color w:val="000000"/>
              </w:rPr>
            </w:pPr>
          </w:p>
          <w:p w14:paraId="0EBFD7A4" w14:textId="77777777" w:rsidR="00E627C0" w:rsidRDefault="00E627C0" w:rsidP="00074974">
            <w:pPr>
              <w:autoSpaceDE w:val="0"/>
              <w:autoSpaceDN w:val="0"/>
              <w:adjustRightInd w:val="0"/>
              <w:rPr>
                <w:rFonts w:cstheme="minorHAnsi"/>
                <w:color w:val="000000"/>
              </w:rPr>
            </w:pPr>
          </w:p>
          <w:p w14:paraId="70C077A1" w14:textId="77777777" w:rsidR="00E627C0" w:rsidRDefault="00E627C0" w:rsidP="00074974">
            <w:pPr>
              <w:autoSpaceDE w:val="0"/>
              <w:autoSpaceDN w:val="0"/>
              <w:adjustRightInd w:val="0"/>
              <w:rPr>
                <w:rFonts w:cstheme="minorHAnsi"/>
                <w:color w:val="000000"/>
              </w:rPr>
            </w:pPr>
          </w:p>
          <w:p w14:paraId="22BA5F84" w14:textId="77777777" w:rsidR="00E627C0" w:rsidRDefault="00E627C0" w:rsidP="00074974">
            <w:pPr>
              <w:autoSpaceDE w:val="0"/>
              <w:autoSpaceDN w:val="0"/>
              <w:adjustRightInd w:val="0"/>
              <w:rPr>
                <w:rFonts w:cstheme="minorHAnsi"/>
                <w:color w:val="000000"/>
              </w:rPr>
            </w:pPr>
          </w:p>
          <w:p w14:paraId="62EF0086" w14:textId="77777777" w:rsidR="00E627C0" w:rsidRDefault="00E627C0" w:rsidP="00074974">
            <w:pPr>
              <w:autoSpaceDE w:val="0"/>
              <w:autoSpaceDN w:val="0"/>
              <w:adjustRightInd w:val="0"/>
              <w:rPr>
                <w:rFonts w:cstheme="minorHAnsi"/>
                <w:color w:val="000000"/>
              </w:rPr>
            </w:pPr>
          </w:p>
          <w:p w14:paraId="05F41004" w14:textId="77777777" w:rsidR="00E627C0" w:rsidRDefault="00E627C0" w:rsidP="00074974">
            <w:pPr>
              <w:autoSpaceDE w:val="0"/>
              <w:autoSpaceDN w:val="0"/>
              <w:adjustRightInd w:val="0"/>
              <w:rPr>
                <w:rFonts w:cstheme="minorHAnsi"/>
                <w:color w:val="000000"/>
              </w:rPr>
            </w:pPr>
          </w:p>
        </w:tc>
      </w:tr>
    </w:tbl>
    <w:p w14:paraId="07801F84" w14:textId="52DE29AA" w:rsidR="001F7F1C" w:rsidRDefault="001F7F1C" w:rsidP="00141912">
      <w:pPr>
        <w:autoSpaceDE w:val="0"/>
        <w:autoSpaceDN w:val="0"/>
        <w:adjustRightInd w:val="0"/>
        <w:spacing w:after="0" w:line="240" w:lineRule="auto"/>
        <w:rPr>
          <w:rFonts w:cstheme="minorHAnsi"/>
          <w:color w:val="000000"/>
        </w:rPr>
      </w:pPr>
    </w:p>
    <w:p w14:paraId="2FF14749" w14:textId="77777777" w:rsidR="00E627C0" w:rsidRDefault="00E627C0" w:rsidP="00141912">
      <w:pPr>
        <w:autoSpaceDE w:val="0"/>
        <w:autoSpaceDN w:val="0"/>
        <w:adjustRightInd w:val="0"/>
        <w:spacing w:after="0" w:line="240" w:lineRule="auto"/>
        <w:rPr>
          <w:rFonts w:cstheme="minorHAnsi"/>
          <w:color w:val="000000"/>
        </w:rPr>
      </w:pPr>
    </w:p>
    <w:p w14:paraId="385E22E1" w14:textId="52801B1A" w:rsidR="001F7F1C" w:rsidRPr="00236BD4" w:rsidRDefault="001F7F1C" w:rsidP="001F7F1C">
      <w:pPr>
        <w:shd w:val="clear" w:color="auto" w:fill="44546A" w:themeFill="text2"/>
        <w:autoSpaceDE w:val="0"/>
        <w:autoSpaceDN w:val="0"/>
        <w:adjustRightInd w:val="0"/>
        <w:spacing w:after="0" w:line="240" w:lineRule="auto"/>
        <w:rPr>
          <w:rFonts w:cstheme="minorHAnsi"/>
          <w:b/>
          <w:color w:val="FFFFFF" w:themeColor="background1"/>
        </w:rPr>
      </w:pPr>
      <w:r>
        <w:rPr>
          <w:rFonts w:cstheme="minorHAnsi"/>
          <w:b/>
          <w:color w:val="FFFFFF" w:themeColor="background1"/>
        </w:rPr>
        <w:t>END POINT ASSESSMENT</w:t>
      </w:r>
    </w:p>
    <w:p w14:paraId="0E6CD554" w14:textId="77777777" w:rsidR="001F7F1C" w:rsidRDefault="001F7F1C" w:rsidP="001F7F1C">
      <w:pPr>
        <w:autoSpaceDE w:val="0"/>
        <w:autoSpaceDN w:val="0"/>
        <w:adjustRightInd w:val="0"/>
        <w:spacing w:after="0" w:line="240" w:lineRule="auto"/>
        <w:rPr>
          <w:rFonts w:cstheme="minorHAnsi"/>
          <w:color w:val="000000"/>
        </w:rPr>
      </w:pPr>
    </w:p>
    <w:p w14:paraId="1B822995" w14:textId="77777777" w:rsidR="00E627C0" w:rsidRDefault="007A5052" w:rsidP="001F7F1C">
      <w:pPr>
        <w:autoSpaceDE w:val="0"/>
        <w:autoSpaceDN w:val="0"/>
        <w:adjustRightInd w:val="0"/>
        <w:spacing w:after="0" w:line="240" w:lineRule="auto"/>
        <w:rPr>
          <w:rFonts w:cstheme="minorHAnsi"/>
          <w:color w:val="000000"/>
        </w:rPr>
      </w:pPr>
      <w:r>
        <w:rPr>
          <w:rFonts w:cstheme="minorHAnsi"/>
          <w:color w:val="000000"/>
        </w:rPr>
        <w:t xml:space="preserve">The trailblazer group has considered how it feels is best to assess occupational competence, with the duties and associated Knowledge, Skills and Behaviours (KSBs), being used to identify two forms of assessment that will both confirm occupational competence and be of benefit to the employer. </w:t>
      </w:r>
      <w:r w:rsidR="00E627C0">
        <w:rPr>
          <w:rFonts w:cstheme="minorHAnsi"/>
          <w:color w:val="000000"/>
        </w:rPr>
        <w:t xml:space="preserve"> </w:t>
      </w:r>
    </w:p>
    <w:p w14:paraId="7547467B" w14:textId="77777777" w:rsidR="00E627C0" w:rsidRDefault="00E627C0" w:rsidP="001F7F1C">
      <w:pPr>
        <w:autoSpaceDE w:val="0"/>
        <w:autoSpaceDN w:val="0"/>
        <w:adjustRightInd w:val="0"/>
        <w:spacing w:after="0" w:line="240" w:lineRule="auto"/>
        <w:rPr>
          <w:rFonts w:cstheme="minorHAnsi"/>
          <w:color w:val="000000"/>
        </w:rPr>
      </w:pPr>
    </w:p>
    <w:p w14:paraId="06668D47" w14:textId="6B820002" w:rsidR="007A5052" w:rsidRDefault="007A5052" w:rsidP="001F7F1C">
      <w:pPr>
        <w:autoSpaceDE w:val="0"/>
        <w:autoSpaceDN w:val="0"/>
        <w:adjustRightInd w:val="0"/>
        <w:spacing w:after="0" w:line="240" w:lineRule="auto"/>
        <w:rPr>
          <w:rFonts w:cstheme="minorHAnsi"/>
          <w:color w:val="000000"/>
        </w:rPr>
      </w:pPr>
      <w:r>
        <w:rPr>
          <w:rFonts w:cstheme="minorHAnsi"/>
          <w:color w:val="000000"/>
        </w:rPr>
        <w:t xml:space="preserve">The two forms of assessment felt most relevant and valuable to the trailblazer group have been proposed as: </w:t>
      </w:r>
    </w:p>
    <w:p w14:paraId="130BCBB7" w14:textId="28CF7784" w:rsidR="007A5052" w:rsidRDefault="007A5052" w:rsidP="002E55F9">
      <w:pPr>
        <w:pStyle w:val="ListParagraph"/>
        <w:numPr>
          <w:ilvl w:val="0"/>
          <w:numId w:val="10"/>
        </w:numPr>
        <w:autoSpaceDE w:val="0"/>
        <w:autoSpaceDN w:val="0"/>
        <w:adjustRightInd w:val="0"/>
        <w:spacing w:after="0" w:line="240" w:lineRule="auto"/>
        <w:rPr>
          <w:rFonts w:cstheme="minorHAnsi"/>
          <w:color w:val="000000"/>
        </w:rPr>
      </w:pPr>
      <w:r>
        <w:rPr>
          <w:rFonts w:cstheme="minorHAnsi"/>
          <w:color w:val="000000"/>
        </w:rPr>
        <w:t>Work-based Project: with a technical report followed by a presentation with questioning</w:t>
      </w:r>
    </w:p>
    <w:p w14:paraId="3A28C424" w14:textId="20959151" w:rsidR="007A5052" w:rsidRDefault="007A5052" w:rsidP="002E55F9">
      <w:pPr>
        <w:pStyle w:val="ListParagraph"/>
        <w:numPr>
          <w:ilvl w:val="0"/>
          <w:numId w:val="10"/>
        </w:numPr>
        <w:autoSpaceDE w:val="0"/>
        <w:autoSpaceDN w:val="0"/>
        <w:adjustRightInd w:val="0"/>
        <w:spacing w:after="0" w:line="240" w:lineRule="auto"/>
        <w:rPr>
          <w:rFonts w:cstheme="minorHAnsi"/>
          <w:color w:val="000000"/>
        </w:rPr>
      </w:pPr>
      <w:r>
        <w:rPr>
          <w:rFonts w:cstheme="minorHAnsi"/>
          <w:color w:val="000000"/>
        </w:rPr>
        <w:t>Technical Interview: themed interview supported by a Portfolio</w:t>
      </w:r>
    </w:p>
    <w:p w14:paraId="24F49F2D" w14:textId="7A46CDA9" w:rsidR="003728C7" w:rsidRPr="003728C7" w:rsidRDefault="003728C7" w:rsidP="003728C7">
      <w:pPr>
        <w:autoSpaceDE w:val="0"/>
        <w:autoSpaceDN w:val="0"/>
        <w:adjustRightInd w:val="0"/>
        <w:spacing w:after="0" w:line="240" w:lineRule="auto"/>
        <w:rPr>
          <w:rFonts w:cstheme="minorHAnsi"/>
          <w:color w:val="000000"/>
        </w:rPr>
      </w:pPr>
      <w:r>
        <w:rPr>
          <w:rFonts w:cstheme="minorHAnsi"/>
          <w:color w:val="000000"/>
        </w:rPr>
        <w:t xml:space="preserve">These two methods will assess each duty, and their associated Knowledge, Skills and Behaviours (KSBs), at least once, with this mapping presented in Annex A. </w:t>
      </w:r>
    </w:p>
    <w:p w14:paraId="0DDEB364" w14:textId="77777777" w:rsidR="007A5052" w:rsidRDefault="007A5052" w:rsidP="001F7F1C">
      <w:pPr>
        <w:autoSpaceDE w:val="0"/>
        <w:autoSpaceDN w:val="0"/>
        <w:adjustRightInd w:val="0"/>
        <w:spacing w:after="0" w:line="240" w:lineRule="auto"/>
        <w:rPr>
          <w:rFonts w:cstheme="minorHAnsi"/>
          <w:color w:val="000000"/>
        </w:rPr>
      </w:pPr>
    </w:p>
    <w:p w14:paraId="3028BCD0" w14:textId="02F6D47D" w:rsidR="001F7F1C" w:rsidRDefault="001F7F1C" w:rsidP="001F7F1C">
      <w:pPr>
        <w:autoSpaceDE w:val="0"/>
        <w:autoSpaceDN w:val="0"/>
        <w:adjustRightInd w:val="0"/>
        <w:spacing w:after="0" w:line="240" w:lineRule="auto"/>
        <w:rPr>
          <w:rFonts w:cstheme="minorHAnsi"/>
          <w:color w:val="000000"/>
        </w:rPr>
      </w:pPr>
      <w:r>
        <w:rPr>
          <w:rFonts w:cstheme="minorHAnsi"/>
          <w:color w:val="000000"/>
        </w:rPr>
        <w:t xml:space="preserve">Once the EPA Gateway is successfully achieved, the trailblazer group is proposing a total period of 12 months to fulfil </w:t>
      </w:r>
      <w:r w:rsidR="007A5052">
        <w:rPr>
          <w:rFonts w:cstheme="minorHAnsi"/>
          <w:color w:val="000000"/>
        </w:rPr>
        <w:t xml:space="preserve">both methods of </w:t>
      </w:r>
      <w:r>
        <w:rPr>
          <w:rFonts w:cstheme="minorHAnsi"/>
          <w:color w:val="000000"/>
        </w:rPr>
        <w:t xml:space="preserve">EPA </w:t>
      </w:r>
      <w:r w:rsidR="007A5052">
        <w:rPr>
          <w:rFonts w:cstheme="minorHAnsi"/>
          <w:color w:val="000000"/>
        </w:rPr>
        <w:t xml:space="preserve">assessment </w:t>
      </w:r>
      <w:r>
        <w:rPr>
          <w:rFonts w:cstheme="minorHAnsi"/>
          <w:color w:val="000000"/>
        </w:rPr>
        <w:t xml:space="preserve">through to certification, with the following maximum time periods of: </w:t>
      </w:r>
    </w:p>
    <w:p w14:paraId="20BF7C26" w14:textId="10C86774" w:rsidR="001F7F1C" w:rsidRDefault="001F7F1C" w:rsidP="002E55F9">
      <w:pPr>
        <w:pStyle w:val="ListParagraph"/>
        <w:numPr>
          <w:ilvl w:val="0"/>
          <w:numId w:val="9"/>
        </w:numPr>
        <w:autoSpaceDE w:val="0"/>
        <w:autoSpaceDN w:val="0"/>
        <w:adjustRightInd w:val="0"/>
        <w:spacing w:after="0" w:line="240" w:lineRule="auto"/>
        <w:rPr>
          <w:rFonts w:cstheme="minorHAnsi"/>
          <w:color w:val="000000"/>
        </w:rPr>
      </w:pPr>
      <w:r>
        <w:rPr>
          <w:rFonts w:cstheme="minorHAnsi"/>
          <w:color w:val="000000"/>
        </w:rPr>
        <w:t>9 months for the Apprentice to carry out the work required in Phase 1 of the EPA, and</w:t>
      </w:r>
    </w:p>
    <w:p w14:paraId="733590F3" w14:textId="5C37A473" w:rsidR="001F7F1C" w:rsidRDefault="001F7F1C" w:rsidP="002E55F9">
      <w:pPr>
        <w:pStyle w:val="ListParagraph"/>
        <w:numPr>
          <w:ilvl w:val="0"/>
          <w:numId w:val="9"/>
        </w:numPr>
        <w:autoSpaceDE w:val="0"/>
        <w:autoSpaceDN w:val="0"/>
        <w:adjustRightInd w:val="0"/>
        <w:spacing w:after="0" w:line="240" w:lineRule="auto"/>
        <w:rPr>
          <w:rFonts w:cstheme="minorHAnsi"/>
          <w:color w:val="000000"/>
        </w:rPr>
      </w:pPr>
      <w:r>
        <w:rPr>
          <w:rFonts w:cstheme="minorHAnsi"/>
          <w:color w:val="000000"/>
        </w:rPr>
        <w:t>3 months for the Apprentice to complete Phase 2 of the EPA</w:t>
      </w:r>
    </w:p>
    <w:p w14:paraId="5DACBF92" w14:textId="71462D72" w:rsidR="001F7F1C" w:rsidRDefault="001F7F1C" w:rsidP="001F7F1C">
      <w:pPr>
        <w:autoSpaceDE w:val="0"/>
        <w:autoSpaceDN w:val="0"/>
        <w:adjustRightInd w:val="0"/>
        <w:spacing w:after="0" w:line="240" w:lineRule="auto"/>
        <w:rPr>
          <w:rFonts w:cstheme="minorHAnsi"/>
          <w:color w:val="000000"/>
        </w:rPr>
      </w:pPr>
    </w:p>
    <w:p w14:paraId="2C4A59CA" w14:textId="5BE7ACFF" w:rsidR="001F7F1C" w:rsidRDefault="001F7F1C" w:rsidP="001F7F1C">
      <w:pPr>
        <w:autoSpaceDE w:val="0"/>
        <w:autoSpaceDN w:val="0"/>
        <w:adjustRightInd w:val="0"/>
        <w:spacing w:after="0" w:line="240" w:lineRule="auto"/>
        <w:rPr>
          <w:rFonts w:cstheme="minorHAnsi"/>
          <w:color w:val="000000"/>
        </w:rPr>
      </w:pPr>
      <w:r>
        <w:rPr>
          <w:rFonts w:cstheme="minorHAnsi"/>
          <w:color w:val="000000"/>
        </w:rPr>
        <w:t>During these periods, the EPAO will be required to prepare, review, and present documentation to an Independent Assessor</w:t>
      </w:r>
      <w:r w:rsidR="007A5052">
        <w:rPr>
          <w:rFonts w:cstheme="minorHAnsi"/>
          <w:color w:val="000000"/>
        </w:rPr>
        <w:t xml:space="preserve">, who will carry out the EPA and assign a Grade to the Apprenticeship. </w:t>
      </w:r>
    </w:p>
    <w:p w14:paraId="61E4A6EC" w14:textId="77777777" w:rsidR="007A5052" w:rsidRDefault="007A5052" w:rsidP="001F7F1C">
      <w:pPr>
        <w:autoSpaceDE w:val="0"/>
        <w:autoSpaceDN w:val="0"/>
        <w:adjustRightInd w:val="0"/>
        <w:spacing w:after="0" w:line="240" w:lineRule="auto"/>
        <w:rPr>
          <w:rFonts w:cstheme="minorHAnsi"/>
          <w:color w:val="000000"/>
        </w:rPr>
      </w:pPr>
    </w:p>
    <w:p w14:paraId="6CCD9B1C" w14:textId="4A67E354" w:rsidR="007A5052" w:rsidRDefault="007A5052" w:rsidP="007A5052">
      <w:pPr>
        <w:autoSpaceDE w:val="0"/>
        <w:autoSpaceDN w:val="0"/>
        <w:adjustRightInd w:val="0"/>
        <w:spacing w:after="0" w:line="240" w:lineRule="auto"/>
        <w:rPr>
          <w:rFonts w:cstheme="minorHAnsi"/>
        </w:rPr>
      </w:pPr>
      <w:r>
        <w:rPr>
          <w:rFonts w:cstheme="minorHAnsi"/>
          <w:color w:val="000000"/>
        </w:rPr>
        <w:t xml:space="preserve">At the same time, the University will assess the EPA documentation as part of the Degree Award to a total of 60 credits, and this will define the overall classification of the Degree itself. </w:t>
      </w:r>
      <w:r w:rsidRPr="00A134FB">
        <w:rPr>
          <w:rFonts w:cstheme="minorHAnsi"/>
        </w:rPr>
        <w:t xml:space="preserve">Apprentices cannot successfully complete the degree apprenticeship without successfully passing the EPA. </w:t>
      </w:r>
    </w:p>
    <w:p w14:paraId="0E88F718" w14:textId="77777777" w:rsidR="00E627C0" w:rsidRPr="00A134FB" w:rsidRDefault="00E627C0" w:rsidP="007A5052">
      <w:pPr>
        <w:autoSpaceDE w:val="0"/>
        <w:autoSpaceDN w:val="0"/>
        <w:adjustRightInd w:val="0"/>
        <w:spacing w:after="0" w:line="240" w:lineRule="auto"/>
        <w:rPr>
          <w:rFonts w:cstheme="minorHAnsi"/>
        </w:rPr>
      </w:pPr>
    </w:p>
    <w:p w14:paraId="016A4BFD" w14:textId="79A935EA" w:rsidR="001F7F1C" w:rsidRDefault="007A5052" w:rsidP="00141912">
      <w:pPr>
        <w:autoSpaceDE w:val="0"/>
        <w:autoSpaceDN w:val="0"/>
        <w:adjustRightInd w:val="0"/>
        <w:spacing w:after="0" w:line="240" w:lineRule="auto"/>
        <w:rPr>
          <w:rFonts w:cstheme="minorHAnsi"/>
          <w:color w:val="000000"/>
        </w:rPr>
      </w:pPr>
      <w:r>
        <w:rPr>
          <w:rFonts w:cstheme="minorHAnsi"/>
          <w:color w:val="000000"/>
        </w:rPr>
        <w:t xml:space="preserve">We now present the two phases of the EPA process proposed for the Apprenticeship for your consideration and feedback. </w:t>
      </w:r>
    </w:p>
    <w:p w14:paraId="6B86477E" w14:textId="1971A5C9" w:rsidR="007A5052" w:rsidRDefault="007A5052" w:rsidP="00141912">
      <w:pPr>
        <w:autoSpaceDE w:val="0"/>
        <w:autoSpaceDN w:val="0"/>
        <w:adjustRightInd w:val="0"/>
        <w:spacing w:after="0" w:line="240" w:lineRule="auto"/>
        <w:rPr>
          <w:rFonts w:cstheme="minorHAnsi"/>
          <w:color w:val="000000"/>
        </w:rPr>
      </w:pPr>
    </w:p>
    <w:p w14:paraId="60D86B73" w14:textId="699EFDFB" w:rsidR="007A5052" w:rsidRDefault="007A5052" w:rsidP="00141912">
      <w:pPr>
        <w:autoSpaceDE w:val="0"/>
        <w:autoSpaceDN w:val="0"/>
        <w:adjustRightInd w:val="0"/>
        <w:spacing w:after="0" w:line="240" w:lineRule="auto"/>
        <w:rPr>
          <w:rFonts w:cstheme="minorHAnsi"/>
          <w:color w:val="000000"/>
        </w:rPr>
      </w:pPr>
    </w:p>
    <w:p w14:paraId="076A3E7F" w14:textId="77777777" w:rsidR="004167AE" w:rsidRDefault="004167AE">
      <w:pPr>
        <w:rPr>
          <w:rFonts w:cstheme="minorHAnsi"/>
          <w:b/>
          <w:color w:val="FFFFFF" w:themeColor="background1"/>
        </w:rPr>
      </w:pPr>
      <w:r>
        <w:rPr>
          <w:rFonts w:cstheme="minorHAnsi"/>
          <w:b/>
          <w:color w:val="FFFFFF" w:themeColor="background1"/>
        </w:rPr>
        <w:br w:type="page"/>
      </w:r>
    </w:p>
    <w:p w14:paraId="138272E8" w14:textId="1E10D93A" w:rsidR="007A5052" w:rsidRPr="007A5052" w:rsidRDefault="007A5052" w:rsidP="007A5052">
      <w:pPr>
        <w:shd w:val="clear" w:color="auto" w:fill="44546A" w:themeFill="text2"/>
        <w:autoSpaceDE w:val="0"/>
        <w:autoSpaceDN w:val="0"/>
        <w:adjustRightInd w:val="0"/>
        <w:spacing w:after="0" w:line="240" w:lineRule="auto"/>
        <w:rPr>
          <w:rFonts w:cstheme="minorHAnsi"/>
          <w:b/>
          <w:color w:val="FFFFFF" w:themeColor="background1"/>
        </w:rPr>
      </w:pPr>
      <w:r w:rsidRPr="007A5052">
        <w:rPr>
          <w:rFonts w:cstheme="minorHAnsi"/>
          <w:b/>
          <w:color w:val="FFFFFF" w:themeColor="background1"/>
        </w:rPr>
        <w:lastRenderedPageBreak/>
        <w:t xml:space="preserve">PHASE ONE: WORK BASED PROJECT AND TECHNICAL REPORT </w:t>
      </w:r>
    </w:p>
    <w:p w14:paraId="37E09C08" w14:textId="166D17A9" w:rsidR="007A5052" w:rsidRDefault="007A5052" w:rsidP="00141912">
      <w:pPr>
        <w:autoSpaceDE w:val="0"/>
        <w:autoSpaceDN w:val="0"/>
        <w:adjustRightInd w:val="0"/>
        <w:spacing w:after="0" w:line="240" w:lineRule="auto"/>
        <w:rPr>
          <w:rFonts w:cstheme="minorHAnsi"/>
          <w:color w:val="000000"/>
        </w:rPr>
      </w:pPr>
    </w:p>
    <w:p w14:paraId="1C7B1E96" w14:textId="7481E219" w:rsidR="007A5052" w:rsidRDefault="007A5052" w:rsidP="00141912">
      <w:pPr>
        <w:autoSpaceDE w:val="0"/>
        <w:autoSpaceDN w:val="0"/>
        <w:adjustRightInd w:val="0"/>
        <w:spacing w:after="0" w:line="240" w:lineRule="auto"/>
        <w:rPr>
          <w:rFonts w:cstheme="minorHAnsi"/>
          <w:color w:val="000000"/>
        </w:rPr>
      </w:pPr>
      <w:r>
        <w:rPr>
          <w:rFonts w:cstheme="minorHAnsi"/>
          <w:color w:val="000000"/>
        </w:rPr>
        <w:t xml:space="preserve">The trailblazer group is proposing a Work-Based Project during the first phase of EPA, with this being summarised as: </w:t>
      </w:r>
    </w:p>
    <w:p w14:paraId="3A48D055" w14:textId="77777777" w:rsidR="007A5052" w:rsidRDefault="007A5052" w:rsidP="00141912">
      <w:pPr>
        <w:autoSpaceDE w:val="0"/>
        <w:autoSpaceDN w:val="0"/>
        <w:adjustRightInd w:val="0"/>
        <w:spacing w:after="0" w:line="240" w:lineRule="auto"/>
        <w:rPr>
          <w:rFonts w:cstheme="minorHAnsi"/>
          <w:color w:val="000000"/>
        </w:rPr>
      </w:pPr>
    </w:p>
    <w:p w14:paraId="0B1F0DF3" w14:textId="244FE53B" w:rsidR="001F7F1C" w:rsidRDefault="001F7F1C" w:rsidP="00141912">
      <w:pPr>
        <w:autoSpaceDE w:val="0"/>
        <w:autoSpaceDN w:val="0"/>
        <w:adjustRightInd w:val="0"/>
        <w:spacing w:after="0" w:line="240" w:lineRule="auto"/>
        <w:rPr>
          <w:rFonts w:cstheme="minorHAnsi"/>
          <w:color w:val="000000"/>
        </w:rPr>
      </w:pPr>
      <w:r w:rsidRPr="001F7F1C">
        <w:rPr>
          <w:rFonts w:cstheme="minorHAnsi"/>
          <w:noProof/>
          <w:color w:val="000000"/>
        </w:rPr>
        <w:drawing>
          <wp:inline distT="0" distB="0" distL="0" distR="0" wp14:anchorId="2819C5A7" wp14:editId="294C1F31">
            <wp:extent cx="6615485" cy="37212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19778" cy="3723625"/>
                    </a:xfrm>
                    <a:prstGeom prst="rect">
                      <a:avLst/>
                    </a:prstGeom>
                  </pic:spPr>
                </pic:pic>
              </a:graphicData>
            </a:graphic>
          </wp:inline>
        </w:drawing>
      </w:r>
    </w:p>
    <w:p w14:paraId="694B9C81" w14:textId="14BFE5DF" w:rsidR="007A5052" w:rsidRDefault="007A5052" w:rsidP="00141912">
      <w:pPr>
        <w:autoSpaceDE w:val="0"/>
        <w:autoSpaceDN w:val="0"/>
        <w:adjustRightInd w:val="0"/>
        <w:spacing w:after="0" w:line="240" w:lineRule="auto"/>
        <w:rPr>
          <w:rFonts w:cstheme="minorHAnsi"/>
          <w:color w:val="000000"/>
        </w:rPr>
      </w:pPr>
    </w:p>
    <w:p w14:paraId="20E249CC" w14:textId="714428AA" w:rsidR="007A5052" w:rsidRDefault="00FD2E2A" w:rsidP="00141912">
      <w:pPr>
        <w:autoSpaceDE w:val="0"/>
        <w:autoSpaceDN w:val="0"/>
        <w:adjustRightInd w:val="0"/>
        <w:spacing w:after="0" w:line="240" w:lineRule="auto"/>
        <w:rPr>
          <w:rFonts w:cstheme="minorHAnsi"/>
          <w:color w:val="000000"/>
        </w:rPr>
      </w:pPr>
      <w:r>
        <w:rPr>
          <w:rFonts w:cstheme="minorHAnsi"/>
          <w:color w:val="000000"/>
        </w:rPr>
        <w:t xml:space="preserve">In this </w:t>
      </w:r>
      <w:r w:rsidR="00E627C0">
        <w:rPr>
          <w:rFonts w:cstheme="minorHAnsi"/>
          <w:color w:val="000000"/>
        </w:rPr>
        <w:t>Phase of the EPA</w:t>
      </w:r>
      <w:r w:rsidR="00AB202D">
        <w:rPr>
          <w:rFonts w:cstheme="minorHAnsi"/>
          <w:color w:val="000000"/>
        </w:rPr>
        <w:t xml:space="preserve">, the Apprentice will work to a pre-agreed </w:t>
      </w:r>
      <w:r w:rsidR="00E627C0">
        <w:rPr>
          <w:rFonts w:cstheme="minorHAnsi"/>
          <w:color w:val="000000"/>
        </w:rPr>
        <w:t xml:space="preserve">Work-Based Project brief that is adaptable to the workplace setting and specialism. The Apprentice will be allowed to draw on support from their employer and academic supervisor in order to complete this Work-Based Project. </w:t>
      </w:r>
    </w:p>
    <w:p w14:paraId="17ADDBB4" w14:textId="77777777" w:rsidR="00E627C0" w:rsidRDefault="00E627C0" w:rsidP="00141912">
      <w:pPr>
        <w:autoSpaceDE w:val="0"/>
        <w:autoSpaceDN w:val="0"/>
        <w:adjustRightInd w:val="0"/>
        <w:spacing w:after="0" w:line="240" w:lineRule="auto"/>
        <w:rPr>
          <w:rFonts w:cstheme="minorHAnsi"/>
          <w:color w:val="000000"/>
        </w:rPr>
      </w:pPr>
    </w:p>
    <w:p w14:paraId="5ED8FD9D" w14:textId="1C3EF8EB" w:rsidR="00E627C0" w:rsidRDefault="00E627C0" w:rsidP="00141912">
      <w:pPr>
        <w:autoSpaceDE w:val="0"/>
        <w:autoSpaceDN w:val="0"/>
        <w:adjustRightInd w:val="0"/>
        <w:spacing w:after="0" w:line="240" w:lineRule="auto"/>
        <w:rPr>
          <w:rFonts w:cstheme="minorHAnsi"/>
          <w:color w:val="000000"/>
        </w:rPr>
      </w:pPr>
      <w:r>
        <w:rPr>
          <w:rFonts w:cstheme="minorHAnsi"/>
          <w:color w:val="000000"/>
        </w:rPr>
        <w:t xml:space="preserve">However, the Technical Report must be prepared by the Apprentice alone as this is to be an independent assessment of the Apprentices’ competence. </w:t>
      </w:r>
    </w:p>
    <w:p w14:paraId="36E01E59" w14:textId="4EF9010A" w:rsidR="00E627C0" w:rsidRDefault="00E627C0" w:rsidP="00141912">
      <w:pPr>
        <w:autoSpaceDE w:val="0"/>
        <w:autoSpaceDN w:val="0"/>
        <w:adjustRightInd w:val="0"/>
        <w:spacing w:after="0" w:line="240" w:lineRule="auto"/>
        <w:rPr>
          <w:rFonts w:cstheme="minorHAnsi"/>
          <w:color w:val="000000"/>
        </w:rPr>
      </w:pPr>
    </w:p>
    <w:p w14:paraId="523FC295" w14:textId="1E078CE0" w:rsidR="00E627C0" w:rsidRDefault="00E627C0" w:rsidP="00141912">
      <w:pPr>
        <w:autoSpaceDE w:val="0"/>
        <w:autoSpaceDN w:val="0"/>
        <w:adjustRightInd w:val="0"/>
        <w:spacing w:after="0" w:line="240" w:lineRule="auto"/>
        <w:rPr>
          <w:rFonts w:cstheme="minorHAnsi"/>
          <w:color w:val="000000"/>
        </w:rPr>
      </w:pPr>
      <w:r>
        <w:rPr>
          <w:rFonts w:cstheme="minorHAnsi"/>
          <w:color w:val="000000"/>
        </w:rPr>
        <w:t xml:space="preserve">Details on the Work-Based Project scope and Technical Report requirements can be viewed below. </w:t>
      </w:r>
    </w:p>
    <w:p w14:paraId="22B42C04" w14:textId="75096998" w:rsidR="003728C7" w:rsidRDefault="003728C7" w:rsidP="00141912">
      <w:pPr>
        <w:autoSpaceDE w:val="0"/>
        <w:autoSpaceDN w:val="0"/>
        <w:adjustRightInd w:val="0"/>
        <w:spacing w:after="0" w:line="240" w:lineRule="auto"/>
        <w:rPr>
          <w:rFonts w:cstheme="minorHAnsi"/>
          <w:color w:val="000000"/>
        </w:rPr>
      </w:pPr>
    </w:p>
    <w:p w14:paraId="0524EBC0" w14:textId="701BBF96" w:rsidR="003728C7" w:rsidRDefault="003728C7" w:rsidP="00141912">
      <w:pPr>
        <w:autoSpaceDE w:val="0"/>
        <w:autoSpaceDN w:val="0"/>
        <w:adjustRightInd w:val="0"/>
        <w:spacing w:after="0" w:line="240" w:lineRule="auto"/>
        <w:rPr>
          <w:rFonts w:cstheme="minorHAnsi"/>
          <w:color w:val="000000"/>
        </w:rPr>
      </w:pPr>
      <w:r>
        <w:rPr>
          <w:rFonts w:cstheme="minorHAnsi"/>
          <w:color w:val="000000"/>
        </w:rPr>
        <w:t xml:space="preserve">A period of six to eight months is expected for completion of the Work-Based Project and Technical Report, with a one-month period being available by the academic supervisor to review the drafted Technical Report and provide feedback to improve the Technical Report. </w:t>
      </w:r>
    </w:p>
    <w:p w14:paraId="018B6CEB" w14:textId="5CDE29FE" w:rsidR="003728C7" w:rsidRDefault="003728C7" w:rsidP="00141912">
      <w:pPr>
        <w:autoSpaceDE w:val="0"/>
        <w:autoSpaceDN w:val="0"/>
        <w:adjustRightInd w:val="0"/>
        <w:spacing w:after="0" w:line="240" w:lineRule="auto"/>
        <w:rPr>
          <w:rFonts w:cstheme="minorHAnsi"/>
          <w:color w:val="000000"/>
        </w:rPr>
      </w:pPr>
    </w:p>
    <w:p w14:paraId="140B0A89" w14:textId="3CC3F966" w:rsidR="003C2AD4" w:rsidRDefault="003728C7" w:rsidP="003C2AD4">
      <w:pPr>
        <w:jc w:val="both"/>
        <w:rPr>
          <w:rFonts w:cstheme="minorHAnsi"/>
          <w:bdr w:val="none" w:sz="0" w:space="0" w:color="auto" w:frame="1"/>
          <w:shd w:val="clear" w:color="auto" w:fill="FFFFFF"/>
        </w:rPr>
      </w:pPr>
      <w:r>
        <w:rPr>
          <w:rFonts w:cstheme="minorHAnsi"/>
          <w:color w:val="000000"/>
        </w:rPr>
        <w:t xml:space="preserve">A maximum of nine months is provided for completion of this phase of the EPA, at which point, the Technical Report is to be submitted to the Independent Assessor for their review against the grading criteria set out in Annex B. </w:t>
      </w:r>
      <w:r w:rsidR="003C2AD4" w:rsidRPr="00A134FB">
        <w:rPr>
          <w:rFonts w:cstheme="minorHAnsi"/>
          <w:bdr w:val="none" w:sz="0" w:space="0" w:color="auto" w:frame="1"/>
          <w:shd w:val="clear" w:color="auto" w:fill="FFFFFF"/>
        </w:rPr>
        <w:t>It must be reviewed by the independent assessor before</w:t>
      </w:r>
      <w:r w:rsidR="003C2AD4">
        <w:rPr>
          <w:rFonts w:cstheme="minorHAnsi"/>
          <w:bdr w:val="none" w:sz="0" w:space="0" w:color="auto" w:frame="1"/>
          <w:shd w:val="clear" w:color="auto" w:fill="FFFFFF"/>
        </w:rPr>
        <w:t xml:space="preserve"> the apprentice attends the P</w:t>
      </w:r>
      <w:r w:rsidR="003C2AD4" w:rsidRPr="00A134FB">
        <w:rPr>
          <w:rFonts w:cstheme="minorHAnsi"/>
          <w:bdr w:val="none" w:sz="0" w:space="0" w:color="auto" w:frame="1"/>
          <w:shd w:val="clear" w:color="auto" w:fill="FFFFFF"/>
        </w:rPr>
        <w:t xml:space="preserve">resentation with questioning. </w:t>
      </w:r>
    </w:p>
    <w:p w14:paraId="029462A4" w14:textId="60753F23" w:rsidR="003728C7" w:rsidRDefault="003728C7" w:rsidP="00141912">
      <w:pPr>
        <w:autoSpaceDE w:val="0"/>
        <w:autoSpaceDN w:val="0"/>
        <w:adjustRightInd w:val="0"/>
        <w:spacing w:after="0" w:line="240" w:lineRule="auto"/>
        <w:rPr>
          <w:rFonts w:cstheme="minorHAnsi"/>
          <w:color w:val="000000"/>
        </w:rPr>
      </w:pPr>
      <w:r>
        <w:rPr>
          <w:rFonts w:cstheme="minorHAnsi"/>
          <w:color w:val="000000"/>
        </w:rPr>
        <w:t xml:space="preserve">The University will then also review the Technical Report to support their awarding of the degree, and the classification of the degree itself. </w:t>
      </w:r>
    </w:p>
    <w:p w14:paraId="3E8FCF54" w14:textId="2E11A1A2" w:rsidR="007A5052" w:rsidRDefault="007A5052" w:rsidP="00141912">
      <w:pPr>
        <w:autoSpaceDE w:val="0"/>
        <w:autoSpaceDN w:val="0"/>
        <w:adjustRightInd w:val="0"/>
        <w:spacing w:after="0" w:line="240" w:lineRule="auto"/>
        <w:rPr>
          <w:rFonts w:cstheme="minorHAnsi"/>
          <w:color w:val="000000"/>
        </w:rPr>
      </w:pPr>
    </w:p>
    <w:p w14:paraId="64EBB7A4" w14:textId="18A42C8E" w:rsidR="003728C7" w:rsidRPr="001F7F1C" w:rsidRDefault="003728C7" w:rsidP="003728C7">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3</w:t>
      </w:r>
      <w:r w:rsidRPr="001F7F1C">
        <w:rPr>
          <w:rFonts w:cstheme="minorHAnsi"/>
          <w:b/>
          <w:color w:val="000000"/>
        </w:rPr>
        <w:t>: Do you agree with</w:t>
      </w:r>
      <w:r>
        <w:rPr>
          <w:rFonts w:cstheme="minorHAnsi"/>
          <w:b/>
          <w:color w:val="000000"/>
        </w:rPr>
        <w:t xml:space="preserve"> the first Phase of EPA?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3728C7" w14:paraId="0CD1FDB9" w14:textId="77777777" w:rsidTr="00074974">
        <w:tc>
          <w:tcPr>
            <w:tcW w:w="10053" w:type="dxa"/>
          </w:tcPr>
          <w:p w14:paraId="41F0FFF2" w14:textId="77777777" w:rsidR="003728C7" w:rsidRPr="001F7F1C" w:rsidRDefault="003728C7"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5597B9EF" w14:textId="77777777" w:rsidR="003728C7" w:rsidRDefault="003728C7" w:rsidP="00074974">
            <w:pPr>
              <w:autoSpaceDE w:val="0"/>
              <w:autoSpaceDN w:val="0"/>
              <w:adjustRightInd w:val="0"/>
              <w:rPr>
                <w:rFonts w:cstheme="minorHAnsi"/>
                <w:color w:val="000000"/>
              </w:rPr>
            </w:pPr>
          </w:p>
          <w:p w14:paraId="38C4E98E" w14:textId="77777777" w:rsidR="003728C7" w:rsidRDefault="003728C7" w:rsidP="00074974">
            <w:pPr>
              <w:autoSpaceDE w:val="0"/>
              <w:autoSpaceDN w:val="0"/>
              <w:adjustRightInd w:val="0"/>
              <w:rPr>
                <w:rFonts w:cstheme="minorHAnsi"/>
                <w:color w:val="000000"/>
              </w:rPr>
            </w:pPr>
          </w:p>
          <w:p w14:paraId="726CC6ED" w14:textId="77777777" w:rsidR="003728C7" w:rsidRDefault="003728C7" w:rsidP="000A4085">
            <w:pPr>
              <w:tabs>
                <w:tab w:val="left" w:pos="1866"/>
              </w:tabs>
              <w:autoSpaceDE w:val="0"/>
              <w:autoSpaceDN w:val="0"/>
              <w:adjustRightInd w:val="0"/>
              <w:rPr>
                <w:rFonts w:cstheme="minorHAnsi"/>
                <w:color w:val="000000"/>
              </w:rPr>
            </w:pPr>
          </w:p>
          <w:p w14:paraId="52186470" w14:textId="77777777" w:rsidR="003728C7" w:rsidRDefault="003728C7" w:rsidP="00074974">
            <w:pPr>
              <w:autoSpaceDE w:val="0"/>
              <w:autoSpaceDN w:val="0"/>
              <w:adjustRightInd w:val="0"/>
              <w:rPr>
                <w:rFonts w:cstheme="minorHAnsi"/>
                <w:color w:val="000000"/>
              </w:rPr>
            </w:pPr>
          </w:p>
        </w:tc>
      </w:tr>
    </w:tbl>
    <w:p w14:paraId="75728EB4" w14:textId="77777777" w:rsidR="007A5052" w:rsidRDefault="007A5052" w:rsidP="00141912">
      <w:pPr>
        <w:autoSpaceDE w:val="0"/>
        <w:autoSpaceDN w:val="0"/>
        <w:adjustRightInd w:val="0"/>
        <w:spacing w:after="0" w:line="240" w:lineRule="auto"/>
        <w:rPr>
          <w:rFonts w:cstheme="minorHAnsi"/>
          <w:color w:val="000000"/>
        </w:rPr>
      </w:pPr>
    </w:p>
    <w:p w14:paraId="765623AC" w14:textId="1B698133" w:rsidR="008F3A13" w:rsidRPr="003728C7" w:rsidRDefault="003728C7" w:rsidP="003728C7">
      <w:pPr>
        <w:shd w:val="clear" w:color="auto" w:fill="44546A" w:themeFill="text2"/>
        <w:autoSpaceDE w:val="0"/>
        <w:autoSpaceDN w:val="0"/>
        <w:adjustRightInd w:val="0"/>
        <w:spacing w:after="0" w:line="240" w:lineRule="auto"/>
        <w:rPr>
          <w:rFonts w:cstheme="minorHAnsi"/>
          <w:b/>
          <w:color w:val="FFFFFF" w:themeColor="background1"/>
        </w:rPr>
      </w:pPr>
      <w:r w:rsidRPr="003728C7">
        <w:rPr>
          <w:rFonts w:cstheme="minorHAnsi"/>
          <w:b/>
          <w:color w:val="FFFFFF" w:themeColor="background1"/>
        </w:rPr>
        <w:t>WORK BASED PROJECT BRIEF AND TECHNICAL REPORT REQUIREMENTS</w:t>
      </w:r>
    </w:p>
    <w:p w14:paraId="398E354E" w14:textId="36709C49" w:rsidR="003728C7" w:rsidRDefault="003728C7" w:rsidP="00141912">
      <w:pPr>
        <w:autoSpaceDE w:val="0"/>
        <w:autoSpaceDN w:val="0"/>
        <w:adjustRightInd w:val="0"/>
        <w:spacing w:after="0" w:line="240" w:lineRule="auto"/>
        <w:rPr>
          <w:rFonts w:cstheme="minorHAnsi"/>
          <w:color w:val="000000"/>
        </w:rPr>
      </w:pPr>
    </w:p>
    <w:p w14:paraId="19286281" w14:textId="5925C747" w:rsidR="003728C7" w:rsidRDefault="003728C7" w:rsidP="00141912">
      <w:pPr>
        <w:autoSpaceDE w:val="0"/>
        <w:autoSpaceDN w:val="0"/>
        <w:adjustRightInd w:val="0"/>
        <w:spacing w:after="0" w:line="240" w:lineRule="auto"/>
        <w:rPr>
          <w:rFonts w:cstheme="minorHAnsi"/>
          <w:color w:val="000000"/>
        </w:rPr>
      </w:pPr>
      <w:r>
        <w:rPr>
          <w:rFonts w:cstheme="minorHAnsi"/>
          <w:color w:val="000000"/>
        </w:rPr>
        <w:t xml:space="preserve">Below, we set out the proposed scope for the Work-Based Project and Technical Report and Presentation requirements. </w:t>
      </w:r>
    </w:p>
    <w:p w14:paraId="4D768F39" w14:textId="1A58D924" w:rsidR="003728C7" w:rsidRDefault="00632811" w:rsidP="00141912">
      <w:pPr>
        <w:autoSpaceDE w:val="0"/>
        <w:autoSpaceDN w:val="0"/>
        <w:adjustRightInd w:val="0"/>
        <w:spacing w:after="0" w:line="240" w:lineRule="auto"/>
        <w:rPr>
          <w:rFonts w:cstheme="minorHAnsi"/>
          <w:color w:val="000000"/>
        </w:rPr>
      </w:pPr>
      <w:r w:rsidRPr="00632811">
        <w:rPr>
          <w:rFonts w:cstheme="minorHAnsi"/>
          <w:noProof/>
          <w:color w:val="000000"/>
        </w:rPr>
        <w:drawing>
          <wp:inline distT="0" distB="0" distL="0" distR="0" wp14:anchorId="5D8EF785" wp14:editId="6CD85F74">
            <wp:extent cx="6567777" cy="3694375"/>
            <wp:effectExtent l="0" t="0" r="508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9189" cy="3700794"/>
                    </a:xfrm>
                    <a:prstGeom prst="rect">
                      <a:avLst/>
                    </a:prstGeom>
                  </pic:spPr>
                </pic:pic>
              </a:graphicData>
            </a:graphic>
          </wp:inline>
        </w:drawing>
      </w:r>
    </w:p>
    <w:p w14:paraId="70A4D0A1" w14:textId="77777777" w:rsidR="00632811" w:rsidRDefault="00632811" w:rsidP="003728C7">
      <w:pPr>
        <w:autoSpaceDE w:val="0"/>
        <w:autoSpaceDN w:val="0"/>
        <w:adjustRightInd w:val="0"/>
        <w:spacing w:after="0" w:line="240" w:lineRule="auto"/>
        <w:rPr>
          <w:rFonts w:cstheme="minorHAnsi"/>
          <w:b/>
          <w:color w:val="000000"/>
        </w:rPr>
      </w:pPr>
    </w:p>
    <w:p w14:paraId="4D8411F7" w14:textId="6077D7F6" w:rsidR="003728C7" w:rsidRPr="001F7F1C" w:rsidRDefault="003728C7" w:rsidP="003728C7">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4</w:t>
      </w:r>
      <w:r w:rsidRPr="001F7F1C">
        <w:rPr>
          <w:rFonts w:cstheme="minorHAnsi"/>
          <w:b/>
          <w:color w:val="000000"/>
        </w:rPr>
        <w:t>: Do you agree with</w:t>
      </w:r>
      <w:r>
        <w:rPr>
          <w:rFonts w:cstheme="minorHAnsi"/>
          <w:b/>
          <w:color w:val="000000"/>
        </w:rPr>
        <w:t xml:space="preserve"> the scope of </w:t>
      </w:r>
      <w:r w:rsidRPr="003728C7">
        <w:rPr>
          <w:rFonts w:cstheme="minorHAnsi"/>
          <w:b/>
          <w:color w:val="000000"/>
        </w:rPr>
        <w:t>the Work-Based Project?</w:t>
      </w:r>
      <w:r>
        <w:rPr>
          <w:rFonts w:cstheme="minorHAnsi"/>
          <w:b/>
          <w:color w:val="000000"/>
        </w:rPr>
        <w:t xml:space="preserve">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3728C7" w14:paraId="57EA62B1" w14:textId="77777777" w:rsidTr="00074974">
        <w:tc>
          <w:tcPr>
            <w:tcW w:w="10053" w:type="dxa"/>
          </w:tcPr>
          <w:p w14:paraId="5EB1FF41" w14:textId="77777777" w:rsidR="003728C7" w:rsidRPr="001F7F1C" w:rsidRDefault="003728C7"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6D9A483D" w14:textId="77777777" w:rsidR="003728C7" w:rsidRDefault="003728C7" w:rsidP="00074974">
            <w:pPr>
              <w:autoSpaceDE w:val="0"/>
              <w:autoSpaceDN w:val="0"/>
              <w:adjustRightInd w:val="0"/>
              <w:rPr>
                <w:rFonts w:cstheme="minorHAnsi"/>
                <w:color w:val="000000"/>
              </w:rPr>
            </w:pPr>
          </w:p>
          <w:p w14:paraId="52D22E04" w14:textId="77777777" w:rsidR="003728C7" w:rsidRDefault="003728C7" w:rsidP="00074974">
            <w:pPr>
              <w:autoSpaceDE w:val="0"/>
              <w:autoSpaceDN w:val="0"/>
              <w:adjustRightInd w:val="0"/>
              <w:rPr>
                <w:rFonts w:cstheme="minorHAnsi"/>
                <w:color w:val="000000"/>
              </w:rPr>
            </w:pPr>
          </w:p>
          <w:p w14:paraId="643C31FB" w14:textId="77777777" w:rsidR="003728C7" w:rsidRDefault="003728C7" w:rsidP="00074974">
            <w:pPr>
              <w:autoSpaceDE w:val="0"/>
              <w:autoSpaceDN w:val="0"/>
              <w:adjustRightInd w:val="0"/>
              <w:rPr>
                <w:rFonts w:cstheme="minorHAnsi"/>
                <w:color w:val="000000"/>
              </w:rPr>
            </w:pPr>
          </w:p>
          <w:p w14:paraId="745664EA" w14:textId="77777777" w:rsidR="003728C7" w:rsidRDefault="003728C7" w:rsidP="00074974">
            <w:pPr>
              <w:autoSpaceDE w:val="0"/>
              <w:autoSpaceDN w:val="0"/>
              <w:adjustRightInd w:val="0"/>
              <w:rPr>
                <w:rFonts w:cstheme="minorHAnsi"/>
                <w:color w:val="000000"/>
              </w:rPr>
            </w:pPr>
          </w:p>
          <w:p w14:paraId="316A5314" w14:textId="77777777" w:rsidR="003728C7" w:rsidRDefault="003728C7" w:rsidP="00074974">
            <w:pPr>
              <w:autoSpaceDE w:val="0"/>
              <w:autoSpaceDN w:val="0"/>
              <w:adjustRightInd w:val="0"/>
              <w:rPr>
                <w:rFonts w:cstheme="minorHAnsi"/>
                <w:color w:val="000000"/>
              </w:rPr>
            </w:pPr>
          </w:p>
          <w:p w14:paraId="5701F9A9" w14:textId="77777777" w:rsidR="003728C7" w:rsidRDefault="003728C7" w:rsidP="00074974">
            <w:pPr>
              <w:autoSpaceDE w:val="0"/>
              <w:autoSpaceDN w:val="0"/>
              <w:adjustRightInd w:val="0"/>
              <w:rPr>
                <w:rFonts w:cstheme="minorHAnsi"/>
                <w:color w:val="000000"/>
              </w:rPr>
            </w:pPr>
          </w:p>
          <w:p w14:paraId="01D3A89B" w14:textId="77777777" w:rsidR="003728C7" w:rsidRDefault="003728C7" w:rsidP="00074974">
            <w:pPr>
              <w:autoSpaceDE w:val="0"/>
              <w:autoSpaceDN w:val="0"/>
              <w:adjustRightInd w:val="0"/>
              <w:rPr>
                <w:rFonts w:cstheme="minorHAnsi"/>
                <w:color w:val="000000"/>
              </w:rPr>
            </w:pPr>
          </w:p>
          <w:p w14:paraId="2FF7FE7A" w14:textId="77777777" w:rsidR="003728C7" w:rsidRDefault="003728C7" w:rsidP="00074974">
            <w:pPr>
              <w:autoSpaceDE w:val="0"/>
              <w:autoSpaceDN w:val="0"/>
              <w:adjustRightInd w:val="0"/>
              <w:rPr>
                <w:rFonts w:cstheme="minorHAnsi"/>
                <w:color w:val="000000"/>
              </w:rPr>
            </w:pPr>
          </w:p>
        </w:tc>
      </w:tr>
    </w:tbl>
    <w:p w14:paraId="716B137D" w14:textId="33D7A8C2" w:rsidR="003728C7" w:rsidRDefault="003728C7" w:rsidP="00141912">
      <w:pPr>
        <w:autoSpaceDE w:val="0"/>
        <w:autoSpaceDN w:val="0"/>
        <w:adjustRightInd w:val="0"/>
        <w:spacing w:after="0" w:line="240" w:lineRule="auto"/>
        <w:rPr>
          <w:rFonts w:cstheme="minorHAnsi"/>
          <w:color w:val="000000"/>
        </w:rPr>
      </w:pPr>
    </w:p>
    <w:p w14:paraId="13A22129" w14:textId="792030EB" w:rsidR="003728C7" w:rsidRPr="001F7F1C" w:rsidRDefault="003728C7" w:rsidP="003728C7">
      <w:pPr>
        <w:autoSpaceDE w:val="0"/>
        <w:autoSpaceDN w:val="0"/>
        <w:adjustRightInd w:val="0"/>
        <w:spacing w:after="0" w:line="240" w:lineRule="auto"/>
        <w:rPr>
          <w:rFonts w:cstheme="minorHAnsi"/>
          <w:b/>
          <w:color w:val="000000"/>
        </w:rPr>
      </w:pPr>
      <w:r w:rsidRPr="001F7F1C">
        <w:rPr>
          <w:rFonts w:cstheme="minorHAnsi"/>
          <w:b/>
          <w:color w:val="000000"/>
        </w:rPr>
        <w:t>Q</w:t>
      </w:r>
      <w:r w:rsidR="008121D4">
        <w:rPr>
          <w:rFonts w:cstheme="minorHAnsi"/>
          <w:b/>
          <w:color w:val="000000"/>
        </w:rPr>
        <w:t>5</w:t>
      </w:r>
      <w:r w:rsidRPr="001F7F1C">
        <w:rPr>
          <w:rFonts w:cstheme="minorHAnsi"/>
          <w:b/>
          <w:color w:val="000000"/>
        </w:rPr>
        <w:t>: Do you agree with</w:t>
      </w:r>
      <w:r>
        <w:rPr>
          <w:rFonts w:cstheme="minorHAnsi"/>
          <w:b/>
          <w:color w:val="000000"/>
        </w:rPr>
        <w:t xml:space="preserve"> the </w:t>
      </w:r>
      <w:r w:rsidR="008121D4">
        <w:rPr>
          <w:rFonts w:cstheme="minorHAnsi"/>
          <w:b/>
          <w:color w:val="000000"/>
        </w:rPr>
        <w:t xml:space="preserve">requirements </w:t>
      </w:r>
      <w:r>
        <w:rPr>
          <w:rFonts w:cstheme="minorHAnsi"/>
          <w:b/>
          <w:color w:val="000000"/>
        </w:rPr>
        <w:t xml:space="preserve">of </w:t>
      </w:r>
      <w:r w:rsidRPr="003728C7">
        <w:rPr>
          <w:rFonts w:cstheme="minorHAnsi"/>
          <w:b/>
          <w:color w:val="000000"/>
        </w:rPr>
        <w:t xml:space="preserve">the </w:t>
      </w:r>
      <w:r w:rsidR="008121D4">
        <w:rPr>
          <w:rFonts w:cstheme="minorHAnsi"/>
          <w:b/>
          <w:color w:val="000000"/>
        </w:rPr>
        <w:t>Technical Report and Presentation</w:t>
      </w:r>
      <w:r>
        <w:rPr>
          <w:rFonts w:cstheme="minorHAnsi"/>
          <w:b/>
          <w:color w:val="000000"/>
        </w:rPr>
        <w:t xml:space="preserve">?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3728C7" w14:paraId="1F6B0472" w14:textId="77777777" w:rsidTr="00074974">
        <w:tc>
          <w:tcPr>
            <w:tcW w:w="10053" w:type="dxa"/>
          </w:tcPr>
          <w:p w14:paraId="4DDEE2EF" w14:textId="77777777" w:rsidR="003728C7" w:rsidRPr="001F7F1C" w:rsidRDefault="003728C7"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7AB4B7C6" w14:textId="77777777" w:rsidR="003728C7" w:rsidRDefault="003728C7" w:rsidP="00074974">
            <w:pPr>
              <w:autoSpaceDE w:val="0"/>
              <w:autoSpaceDN w:val="0"/>
              <w:adjustRightInd w:val="0"/>
              <w:rPr>
                <w:rFonts w:cstheme="minorHAnsi"/>
                <w:color w:val="000000"/>
              </w:rPr>
            </w:pPr>
          </w:p>
          <w:p w14:paraId="01FB15AE" w14:textId="77777777" w:rsidR="003728C7" w:rsidRDefault="003728C7" w:rsidP="00074974">
            <w:pPr>
              <w:autoSpaceDE w:val="0"/>
              <w:autoSpaceDN w:val="0"/>
              <w:adjustRightInd w:val="0"/>
              <w:rPr>
                <w:rFonts w:cstheme="minorHAnsi"/>
                <w:color w:val="000000"/>
              </w:rPr>
            </w:pPr>
          </w:p>
          <w:p w14:paraId="187B534F" w14:textId="77777777" w:rsidR="003728C7" w:rsidRDefault="003728C7" w:rsidP="00074974">
            <w:pPr>
              <w:autoSpaceDE w:val="0"/>
              <w:autoSpaceDN w:val="0"/>
              <w:adjustRightInd w:val="0"/>
              <w:rPr>
                <w:rFonts w:cstheme="minorHAnsi"/>
                <w:color w:val="000000"/>
              </w:rPr>
            </w:pPr>
          </w:p>
          <w:p w14:paraId="4E37BFCA" w14:textId="77777777" w:rsidR="003728C7" w:rsidRDefault="003728C7" w:rsidP="00074974">
            <w:pPr>
              <w:autoSpaceDE w:val="0"/>
              <w:autoSpaceDN w:val="0"/>
              <w:adjustRightInd w:val="0"/>
              <w:rPr>
                <w:rFonts w:cstheme="minorHAnsi"/>
                <w:color w:val="000000"/>
              </w:rPr>
            </w:pPr>
          </w:p>
          <w:p w14:paraId="4BC57ACE" w14:textId="77777777" w:rsidR="003728C7" w:rsidRDefault="003728C7" w:rsidP="00074974">
            <w:pPr>
              <w:autoSpaceDE w:val="0"/>
              <w:autoSpaceDN w:val="0"/>
              <w:adjustRightInd w:val="0"/>
              <w:rPr>
                <w:rFonts w:cstheme="minorHAnsi"/>
                <w:color w:val="000000"/>
              </w:rPr>
            </w:pPr>
          </w:p>
          <w:p w14:paraId="7205032E" w14:textId="77777777" w:rsidR="003728C7" w:rsidRDefault="003728C7" w:rsidP="00074974">
            <w:pPr>
              <w:autoSpaceDE w:val="0"/>
              <w:autoSpaceDN w:val="0"/>
              <w:adjustRightInd w:val="0"/>
              <w:rPr>
                <w:rFonts w:cstheme="minorHAnsi"/>
                <w:color w:val="000000"/>
              </w:rPr>
            </w:pPr>
          </w:p>
          <w:p w14:paraId="4557ED74" w14:textId="77777777" w:rsidR="003728C7" w:rsidRDefault="003728C7" w:rsidP="00074974">
            <w:pPr>
              <w:autoSpaceDE w:val="0"/>
              <w:autoSpaceDN w:val="0"/>
              <w:adjustRightInd w:val="0"/>
              <w:rPr>
                <w:rFonts w:cstheme="minorHAnsi"/>
                <w:color w:val="000000"/>
              </w:rPr>
            </w:pPr>
          </w:p>
          <w:p w14:paraId="593D4ACA" w14:textId="77777777" w:rsidR="003728C7" w:rsidRDefault="003728C7" w:rsidP="00074974">
            <w:pPr>
              <w:autoSpaceDE w:val="0"/>
              <w:autoSpaceDN w:val="0"/>
              <w:adjustRightInd w:val="0"/>
              <w:rPr>
                <w:rFonts w:cstheme="minorHAnsi"/>
                <w:color w:val="000000"/>
              </w:rPr>
            </w:pPr>
          </w:p>
        </w:tc>
      </w:tr>
    </w:tbl>
    <w:p w14:paraId="7371E82D" w14:textId="44D72137" w:rsidR="003728C7" w:rsidRDefault="003728C7" w:rsidP="00141912">
      <w:pPr>
        <w:autoSpaceDE w:val="0"/>
        <w:autoSpaceDN w:val="0"/>
        <w:adjustRightInd w:val="0"/>
        <w:spacing w:after="0" w:line="240" w:lineRule="auto"/>
        <w:rPr>
          <w:rFonts w:cstheme="minorHAnsi"/>
          <w:color w:val="000000"/>
        </w:rPr>
      </w:pPr>
    </w:p>
    <w:p w14:paraId="0C221C3E" w14:textId="6301A8C5" w:rsidR="003728C7" w:rsidRDefault="003728C7" w:rsidP="00141912">
      <w:pPr>
        <w:autoSpaceDE w:val="0"/>
        <w:autoSpaceDN w:val="0"/>
        <w:adjustRightInd w:val="0"/>
        <w:spacing w:after="0" w:line="240" w:lineRule="auto"/>
        <w:rPr>
          <w:rFonts w:cstheme="minorHAnsi"/>
          <w:color w:val="000000"/>
        </w:rPr>
      </w:pPr>
    </w:p>
    <w:p w14:paraId="2338AA84" w14:textId="77777777" w:rsidR="000A4085" w:rsidRDefault="000A4085">
      <w:pPr>
        <w:rPr>
          <w:rFonts w:cstheme="minorHAnsi"/>
          <w:b/>
          <w:color w:val="FFFFFF" w:themeColor="background1"/>
        </w:rPr>
      </w:pPr>
      <w:r>
        <w:rPr>
          <w:rFonts w:cstheme="minorHAnsi"/>
          <w:b/>
          <w:color w:val="FFFFFF" w:themeColor="background1"/>
        </w:rPr>
        <w:br w:type="page"/>
      </w:r>
    </w:p>
    <w:p w14:paraId="4AA9F2A6" w14:textId="690295C6" w:rsidR="008121D4" w:rsidRPr="007A5052" w:rsidRDefault="008121D4" w:rsidP="008121D4">
      <w:pPr>
        <w:shd w:val="clear" w:color="auto" w:fill="44546A" w:themeFill="text2"/>
        <w:autoSpaceDE w:val="0"/>
        <w:autoSpaceDN w:val="0"/>
        <w:adjustRightInd w:val="0"/>
        <w:spacing w:after="0" w:line="240" w:lineRule="auto"/>
        <w:rPr>
          <w:rFonts w:cstheme="minorHAnsi"/>
          <w:b/>
          <w:color w:val="FFFFFF" w:themeColor="background1"/>
        </w:rPr>
      </w:pPr>
      <w:r w:rsidRPr="007A5052">
        <w:rPr>
          <w:rFonts w:cstheme="minorHAnsi"/>
          <w:b/>
          <w:color w:val="FFFFFF" w:themeColor="background1"/>
        </w:rPr>
        <w:lastRenderedPageBreak/>
        <w:t xml:space="preserve">PHASE </w:t>
      </w:r>
      <w:r>
        <w:rPr>
          <w:rFonts w:cstheme="minorHAnsi"/>
          <w:b/>
          <w:color w:val="FFFFFF" w:themeColor="background1"/>
        </w:rPr>
        <w:t>TWO</w:t>
      </w:r>
      <w:r w:rsidRPr="007A5052">
        <w:rPr>
          <w:rFonts w:cstheme="minorHAnsi"/>
          <w:b/>
          <w:color w:val="FFFFFF" w:themeColor="background1"/>
        </w:rPr>
        <w:t xml:space="preserve">: TECHNICAL REPORT </w:t>
      </w:r>
      <w:r>
        <w:rPr>
          <w:rFonts w:cstheme="minorHAnsi"/>
          <w:b/>
          <w:color w:val="FFFFFF" w:themeColor="background1"/>
        </w:rPr>
        <w:t>PRESENTATION AND TECHNICAL INTERVIEW</w:t>
      </w:r>
    </w:p>
    <w:p w14:paraId="74CEB526" w14:textId="77777777" w:rsidR="008121D4" w:rsidRDefault="008121D4" w:rsidP="008121D4">
      <w:pPr>
        <w:autoSpaceDE w:val="0"/>
        <w:autoSpaceDN w:val="0"/>
        <w:adjustRightInd w:val="0"/>
        <w:spacing w:after="0" w:line="240" w:lineRule="auto"/>
        <w:rPr>
          <w:rFonts w:cstheme="minorHAnsi"/>
          <w:color w:val="000000"/>
        </w:rPr>
      </w:pPr>
    </w:p>
    <w:p w14:paraId="37EB0DEE" w14:textId="77777777" w:rsidR="007614B3" w:rsidRDefault="008121D4" w:rsidP="008121D4">
      <w:pPr>
        <w:autoSpaceDE w:val="0"/>
        <w:autoSpaceDN w:val="0"/>
        <w:adjustRightInd w:val="0"/>
        <w:spacing w:after="0" w:line="240" w:lineRule="auto"/>
        <w:rPr>
          <w:rFonts w:cstheme="minorHAnsi"/>
          <w:color w:val="000000"/>
        </w:rPr>
      </w:pPr>
      <w:r>
        <w:rPr>
          <w:rFonts w:cstheme="minorHAnsi"/>
          <w:color w:val="000000"/>
        </w:rPr>
        <w:t xml:space="preserve">The trailblazer group is proposing </w:t>
      </w:r>
      <w:r w:rsidR="007614B3">
        <w:rPr>
          <w:rFonts w:cstheme="minorHAnsi"/>
          <w:color w:val="000000"/>
        </w:rPr>
        <w:t>the following phase of assessment to complete the EPA process and to confer occupational competence in line with the published Standard:</w:t>
      </w:r>
    </w:p>
    <w:p w14:paraId="53D984B6" w14:textId="77777777" w:rsidR="007614B3" w:rsidRDefault="007614B3" w:rsidP="008121D4">
      <w:pPr>
        <w:autoSpaceDE w:val="0"/>
        <w:autoSpaceDN w:val="0"/>
        <w:adjustRightInd w:val="0"/>
        <w:spacing w:after="0" w:line="240" w:lineRule="auto"/>
        <w:rPr>
          <w:rFonts w:cstheme="minorHAnsi"/>
          <w:color w:val="000000"/>
        </w:rPr>
      </w:pPr>
    </w:p>
    <w:p w14:paraId="390873C2" w14:textId="3FA443CE" w:rsidR="008121D4" w:rsidRDefault="007614B3" w:rsidP="008121D4">
      <w:pPr>
        <w:autoSpaceDE w:val="0"/>
        <w:autoSpaceDN w:val="0"/>
        <w:adjustRightInd w:val="0"/>
        <w:spacing w:after="0" w:line="240" w:lineRule="auto"/>
        <w:rPr>
          <w:rFonts w:cstheme="minorHAnsi"/>
          <w:color w:val="000000"/>
        </w:rPr>
      </w:pPr>
      <w:r w:rsidRPr="007614B3">
        <w:rPr>
          <w:rFonts w:cstheme="minorHAnsi"/>
          <w:noProof/>
          <w:color w:val="000000"/>
        </w:rPr>
        <w:drawing>
          <wp:inline distT="0" distB="0" distL="0" distR="0" wp14:anchorId="1BC9FC7F" wp14:editId="5518C2AA">
            <wp:extent cx="6558942" cy="3689405"/>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574656" cy="3698244"/>
                    </a:xfrm>
                    <a:prstGeom prst="rect">
                      <a:avLst/>
                    </a:prstGeom>
                  </pic:spPr>
                </pic:pic>
              </a:graphicData>
            </a:graphic>
          </wp:inline>
        </w:drawing>
      </w:r>
      <w:r w:rsidR="008121D4">
        <w:rPr>
          <w:rFonts w:cstheme="minorHAnsi"/>
          <w:color w:val="000000"/>
        </w:rPr>
        <w:t xml:space="preserve"> </w:t>
      </w:r>
    </w:p>
    <w:p w14:paraId="3554C69B" w14:textId="105408D2" w:rsidR="008121D4" w:rsidRDefault="008121D4" w:rsidP="00141912">
      <w:pPr>
        <w:autoSpaceDE w:val="0"/>
        <w:autoSpaceDN w:val="0"/>
        <w:adjustRightInd w:val="0"/>
        <w:spacing w:after="0" w:line="240" w:lineRule="auto"/>
        <w:rPr>
          <w:rFonts w:cstheme="minorHAnsi"/>
          <w:color w:val="000000"/>
        </w:rPr>
      </w:pPr>
    </w:p>
    <w:p w14:paraId="02E311F8" w14:textId="4EC36BEC" w:rsidR="008121D4" w:rsidRDefault="007614B3" w:rsidP="00141912">
      <w:pPr>
        <w:autoSpaceDE w:val="0"/>
        <w:autoSpaceDN w:val="0"/>
        <w:adjustRightInd w:val="0"/>
        <w:spacing w:after="0" w:line="240" w:lineRule="auto"/>
        <w:rPr>
          <w:rFonts w:cstheme="minorHAnsi"/>
          <w:color w:val="000000"/>
        </w:rPr>
      </w:pPr>
      <w:r>
        <w:rPr>
          <w:rFonts w:cstheme="minorHAnsi"/>
          <w:color w:val="000000"/>
        </w:rPr>
        <w:t>During phase two of the EPA process, the Apprentice must</w:t>
      </w:r>
      <w:r w:rsidR="00EB6187">
        <w:rPr>
          <w:rFonts w:cstheme="minorHAnsi"/>
          <w:color w:val="000000"/>
        </w:rPr>
        <w:t xml:space="preserve"> (</w:t>
      </w:r>
      <w:r>
        <w:rPr>
          <w:rFonts w:cstheme="minorHAnsi"/>
          <w:color w:val="000000"/>
        </w:rPr>
        <w:t>in the four to six</w:t>
      </w:r>
      <w:r w:rsidR="00EB6187">
        <w:rPr>
          <w:rFonts w:cstheme="minorHAnsi"/>
          <w:color w:val="000000"/>
        </w:rPr>
        <w:t>-</w:t>
      </w:r>
      <w:r>
        <w:rPr>
          <w:rFonts w:cstheme="minorHAnsi"/>
          <w:color w:val="000000"/>
        </w:rPr>
        <w:t xml:space="preserve">week period post </w:t>
      </w:r>
      <w:r w:rsidR="00EB6187">
        <w:rPr>
          <w:rFonts w:cstheme="minorHAnsi"/>
          <w:color w:val="000000"/>
        </w:rPr>
        <w:t>T</w:t>
      </w:r>
      <w:r>
        <w:rPr>
          <w:rFonts w:cstheme="minorHAnsi"/>
          <w:color w:val="000000"/>
        </w:rPr>
        <w:t xml:space="preserve">echnical Report submission) prepare the following: </w:t>
      </w:r>
    </w:p>
    <w:p w14:paraId="2444F44A" w14:textId="1A696419" w:rsidR="007614B3" w:rsidRDefault="007614B3" w:rsidP="002E55F9">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Work Based Project Presentation</w:t>
      </w:r>
    </w:p>
    <w:p w14:paraId="5831E474" w14:textId="39897239" w:rsidR="007614B3" w:rsidRDefault="007614B3" w:rsidP="002E55F9">
      <w:pPr>
        <w:pStyle w:val="ListParagraph"/>
        <w:numPr>
          <w:ilvl w:val="0"/>
          <w:numId w:val="11"/>
        </w:numPr>
        <w:autoSpaceDE w:val="0"/>
        <w:autoSpaceDN w:val="0"/>
        <w:adjustRightInd w:val="0"/>
        <w:spacing w:after="0" w:line="240" w:lineRule="auto"/>
        <w:rPr>
          <w:rFonts w:cstheme="minorHAnsi"/>
          <w:color w:val="000000"/>
        </w:rPr>
      </w:pPr>
      <w:r>
        <w:rPr>
          <w:rFonts w:cstheme="minorHAnsi"/>
          <w:color w:val="000000"/>
        </w:rPr>
        <w:t>Portfolio to support the Technical Interview</w:t>
      </w:r>
    </w:p>
    <w:p w14:paraId="6BA5D9F7" w14:textId="77777777" w:rsidR="007614B3" w:rsidRDefault="007614B3" w:rsidP="007614B3">
      <w:pPr>
        <w:autoSpaceDE w:val="0"/>
        <w:autoSpaceDN w:val="0"/>
        <w:adjustRightInd w:val="0"/>
        <w:spacing w:after="0" w:line="240" w:lineRule="auto"/>
        <w:rPr>
          <w:rFonts w:cstheme="minorHAnsi"/>
          <w:color w:val="000000"/>
        </w:rPr>
      </w:pPr>
    </w:p>
    <w:p w14:paraId="7C58D863" w14:textId="1DC648E6" w:rsidR="008121D4" w:rsidRDefault="00EB6187" w:rsidP="00141912">
      <w:pPr>
        <w:autoSpaceDE w:val="0"/>
        <w:autoSpaceDN w:val="0"/>
        <w:adjustRightInd w:val="0"/>
        <w:spacing w:after="0" w:line="240" w:lineRule="auto"/>
        <w:rPr>
          <w:rFonts w:cstheme="minorHAnsi"/>
          <w:color w:val="000000"/>
        </w:rPr>
      </w:pPr>
      <w:r>
        <w:rPr>
          <w:rFonts w:cstheme="minorHAnsi"/>
          <w:color w:val="000000"/>
        </w:rPr>
        <w:t>The EPAO / University will agree and set a date with the Independent Assessor, the Apprentice and their Employer</w:t>
      </w:r>
      <w:r w:rsidR="008F0969">
        <w:rPr>
          <w:rFonts w:cstheme="minorHAnsi"/>
          <w:color w:val="000000"/>
        </w:rPr>
        <w:t xml:space="preserve"> during this period. </w:t>
      </w:r>
    </w:p>
    <w:p w14:paraId="5AE772E0" w14:textId="77777777" w:rsidR="008F0969" w:rsidRDefault="008F0969" w:rsidP="00141912">
      <w:pPr>
        <w:autoSpaceDE w:val="0"/>
        <w:autoSpaceDN w:val="0"/>
        <w:adjustRightInd w:val="0"/>
        <w:spacing w:after="0" w:line="240" w:lineRule="auto"/>
        <w:rPr>
          <w:rFonts w:cstheme="minorHAnsi"/>
          <w:color w:val="000000"/>
        </w:rPr>
      </w:pPr>
    </w:p>
    <w:p w14:paraId="4543840A" w14:textId="2B4B9018" w:rsidR="003C2AD4" w:rsidRDefault="008F0969" w:rsidP="003C2AD4">
      <w:pPr>
        <w:jc w:val="both"/>
        <w:rPr>
          <w:rFonts w:cstheme="minorHAnsi"/>
          <w:bdr w:val="none" w:sz="0" w:space="0" w:color="auto" w:frame="1"/>
          <w:shd w:val="clear" w:color="auto" w:fill="FFFFFF"/>
        </w:rPr>
      </w:pPr>
      <w:r>
        <w:rPr>
          <w:rFonts w:cstheme="minorHAnsi"/>
          <w:color w:val="000000"/>
        </w:rPr>
        <w:t>The Independent Assessor will also utilise this time period to review the Technical Report against the grading criteria set out in Annex B</w:t>
      </w:r>
      <w:r w:rsidR="003C2AD4">
        <w:rPr>
          <w:rFonts w:cstheme="minorHAnsi"/>
          <w:color w:val="000000"/>
        </w:rPr>
        <w:t xml:space="preserve"> </w:t>
      </w:r>
      <w:r w:rsidR="003C2AD4" w:rsidRPr="00A134FB">
        <w:rPr>
          <w:rFonts w:cstheme="minorHAnsi"/>
          <w:bdr w:val="none" w:sz="0" w:space="0" w:color="auto" w:frame="1"/>
          <w:shd w:val="clear" w:color="auto" w:fill="FFFFFF"/>
        </w:rPr>
        <w:t>before</w:t>
      </w:r>
      <w:r w:rsidR="003C2AD4">
        <w:rPr>
          <w:rFonts w:cstheme="minorHAnsi"/>
          <w:bdr w:val="none" w:sz="0" w:space="0" w:color="auto" w:frame="1"/>
          <w:shd w:val="clear" w:color="auto" w:fill="FFFFFF"/>
        </w:rPr>
        <w:t xml:space="preserve"> the apprentice attends the </w:t>
      </w:r>
      <w:r w:rsidR="003C2AD4" w:rsidRPr="00A134FB">
        <w:rPr>
          <w:rFonts w:cstheme="minorHAnsi"/>
          <w:bdr w:val="none" w:sz="0" w:space="0" w:color="auto" w:frame="1"/>
          <w:shd w:val="clear" w:color="auto" w:fill="FFFFFF"/>
        </w:rPr>
        <w:t xml:space="preserve">presentation with questioning. </w:t>
      </w:r>
    </w:p>
    <w:p w14:paraId="48EE4F8B" w14:textId="07C695F2" w:rsidR="008F0969" w:rsidRDefault="008F0969" w:rsidP="00141912">
      <w:pPr>
        <w:autoSpaceDE w:val="0"/>
        <w:autoSpaceDN w:val="0"/>
        <w:adjustRightInd w:val="0"/>
        <w:spacing w:after="0" w:line="240" w:lineRule="auto"/>
        <w:rPr>
          <w:rFonts w:cstheme="minorHAnsi"/>
          <w:color w:val="000000"/>
        </w:rPr>
      </w:pPr>
    </w:p>
    <w:p w14:paraId="60B46A73" w14:textId="77777777" w:rsidR="00632811" w:rsidRDefault="008F0969" w:rsidP="00632811">
      <w:pPr>
        <w:jc w:val="both"/>
        <w:rPr>
          <w:rFonts w:cstheme="minorHAnsi"/>
          <w:color w:val="000000"/>
        </w:rPr>
      </w:pPr>
      <w:r>
        <w:rPr>
          <w:rFonts w:cstheme="minorHAnsi"/>
          <w:color w:val="000000"/>
        </w:rPr>
        <w:t xml:space="preserve">On the date set, the Apprentice will attend both the Presentation with questioning, and the Technical Interview. </w:t>
      </w:r>
    </w:p>
    <w:p w14:paraId="71D69B9E" w14:textId="6D1BE8A6" w:rsidR="00632811" w:rsidRDefault="00632811" w:rsidP="00632811">
      <w:pPr>
        <w:jc w:val="both"/>
        <w:rPr>
          <w:rFonts w:cstheme="minorHAnsi"/>
          <w:bdr w:val="none" w:sz="0" w:space="0" w:color="auto" w:frame="1"/>
          <w:shd w:val="clear" w:color="auto" w:fill="FFFFFF"/>
        </w:rPr>
      </w:pPr>
      <w:r w:rsidRPr="00A134FB">
        <w:rPr>
          <w:rFonts w:cstheme="minorHAnsi"/>
          <w:bdr w:val="none" w:sz="0" w:space="0" w:color="auto" w:frame="1"/>
          <w:shd w:val="clear" w:color="auto" w:fill="FFFFFF"/>
        </w:rPr>
        <w:t xml:space="preserve">The </w:t>
      </w:r>
      <w:r w:rsidR="003C2AD4">
        <w:rPr>
          <w:rFonts w:cstheme="minorHAnsi"/>
          <w:bdr w:val="none" w:sz="0" w:space="0" w:color="auto" w:frame="1"/>
          <w:shd w:val="clear" w:color="auto" w:fill="FFFFFF"/>
        </w:rPr>
        <w:t>P</w:t>
      </w:r>
      <w:r w:rsidRPr="00A134FB">
        <w:rPr>
          <w:rFonts w:cstheme="minorHAnsi"/>
          <w:bdr w:val="none" w:sz="0" w:space="0" w:color="auto" w:frame="1"/>
          <w:shd w:val="clear" w:color="auto" w:fill="FFFFFF"/>
        </w:rPr>
        <w:t xml:space="preserve">resentation component and </w:t>
      </w:r>
      <w:r w:rsidR="003C2AD4">
        <w:rPr>
          <w:rFonts w:cstheme="minorHAnsi"/>
          <w:bdr w:val="none" w:sz="0" w:space="0" w:color="auto" w:frame="1"/>
          <w:shd w:val="clear" w:color="auto" w:fill="FFFFFF"/>
        </w:rPr>
        <w:t>T</w:t>
      </w:r>
      <w:r w:rsidRPr="00A134FB">
        <w:rPr>
          <w:rFonts w:cstheme="minorHAnsi"/>
          <w:bdr w:val="none" w:sz="0" w:space="0" w:color="auto" w:frame="1"/>
          <w:shd w:val="clear" w:color="auto" w:fill="FFFFFF"/>
        </w:rPr>
        <w:t xml:space="preserve">echnical </w:t>
      </w:r>
      <w:r w:rsidR="003C2AD4">
        <w:rPr>
          <w:rFonts w:cstheme="minorHAnsi"/>
          <w:bdr w:val="none" w:sz="0" w:space="0" w:color="auto" w:frame="1"/>
          <w:shd w:val="clear" w:color="auto" w:fill="FFFFFF"/>
        </w:rPr>
        <w:t>I</w:t>
      </w:r>
      <w:r w:rsidRPr="00A134FB">
        <w:rPr>
          <w:rFonts w:cstheme="minorHAnsi"/>
          <w:bdr w:val="none" w:sz="0" w:space="0" w:color="auto" w:frame="1"/>
          <w:shd w:val="clear" w:color="auto" w:fill="FFFFFF"/>
        </w:rPr>
        <w:t>nterview must take place in a controlled environment; a room free from distractions and influence, with sufficient space for all present. It is anticipated a room will be sourced at a University’s or employer’s premises to minimise cost.</w:t>
      </w:r>
    </w:p>
    <w:p w14:paraId="6A1289B9" w14:textId="289E6560" w:rsidR="00EE6E63" w:rsidRPr="001F7F1C" w:rsidRDefault="00EE6E63" w:rsidP="00EE6E63">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6</w:t>
      </w:r>
      <w:r w:rsidRPr="001F7F1C">
        <w:rPr>
          <w:rFonts w:cstheme="minorHAnsi"/>
          <w:b/>
          <w:color w:val="000000"/>
        </w:rPr>
        <w:t>: Do you agree with</w:t>
      </w:r>
      <w:r>
        <w:rPr>
          <w:rFonts w:cstheme="minorHAnsi"/>
          <w:b/>
          <w:color w:val="000000"/>
        </w:rPr>
        <w:t xml:space="preserve"> the second Phase of EPA?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EE6E63" w14:paraId="014297AD" w14:textId="77777777" w:rsidTr="00074974">
        <w:tc>
          <w:tcPr>
            <w:tcW w:w="10053" w:type="dxa"/>
          </w:tcPr>
          <w:p w14:paraId="643A7484" w14:textId="77777777" w:rsidR="00EE6E63" w:rsidRPr="001F7F1C" w:rsidRDefault="00EE6E63"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3194E4E3" w14:textId="77777777" w:rsidR="00EE6E63" w:rsidRDefault="00EE6E63" w:rsidP="00074974">
            <w:pPr>
              <w:autoSpaceDE w:val="0"/>
              <w:autoSpaceDN w:val="0"/>
              <w:adjustRightInd w:val="0"/>
              <w:rPr>
                <w:rFonts w:cstheme="minorHAnsi"/>
                <w:color w:val="000000"/>
              </w:rPr>
            </w:pPr>
          </w:p>
          <w:p w14:paraId="381DB8C0" w14:textId="77777777" w:rsidR="00EE6E63" w:rsidRDefault="00EE6E63" w:rsidP="00074974">
            <w:pPr>
              <w:autoSpaceDE w:val="0"/>
              <w:autoSpaceDN w:val="0"/>
              <w:adjustRightInd w:val="0"/>
              <w:rPr>
                <w:rFonts w:cstheme="minorHAnsi"/>
                <w:color w:val="000000"/>
              </w:rPr>
            </w:pPr>
          </w:p>
          <w:p w14:paraId="674560E2" w14:textId="77777777" w:rsidR="00EE6E63" w:rsidRDefault="00EE6E63" w:rsidP="00074974">
            <w:pPr>
              <w:autoSpaceDE w:val="0"/>
              <w:autoSpaceDN w:val="0"/>
              <w:adjustRightInd w:val="0"/>
              <w:rPr>
                <w:rFonts w:cstheme="minorHAnsi"/>
                <w:color w:val="000000"/>
              </w:rPr>
            </w:pPr>
          </w:p>
          <w:p w14:paraId="6BA2B4B6" w14:textId="77777777" w:rsidR="00EE6E63" w:rsidRDefault="00EE6E63" w:rsidP="00074974">
            <w:pPr>
              <w:autoSpaceDE w:val="0"/>
              <w:autoSpaceDN w:val="0"/>
              <w:adjustRightInd w:val="0"/>
              <w:rPr>
                <w:rFonts w:cstheme="minorHAnsi"/>
                <w:color w:val="000000"/>
              </w:rPr>
            </w:pPr>
          </w:p>
          <w:p w14:paraId="5BFB988F" w14:textId="77777777" w:rsidR="00EE6E63" w:rsidRDefault="00EE6E63" w:rsidP="00074974">
            <w:pPr>
              <w:autoSpaceDE w:val="0"/>
              <w:autoSpaceDN w:val="0"/>
              <w:adjustRightInd w:val="0"/>
              <w:rPr>
                <w:rFonts w:cstheme="minorHAnsi"/>
                <w:color w:val="000000"/>
              </w:rPr>
            </w:pPr>
          </w:p>
          <w:p w14:paraId="5E189C42" w14:textId="77777777" w:rsidR="00EE6E63" w:rsidRDefault="00EE6E63" w:rsidP="00074974">
            <w:pPr>
              <w:autoSpaceDE w:val="0"/>
              <w:autoSpaceDN w:val="0"/>
              <w:adjustRightInd w:val="0"/>
              <w:rPr>
                <w:rFonts w:cstheme="minorHAnsi"/>
                <w:color w:val="000000"/>
              </w:rPr>
            </w:pPr>
          </w:p>
          <w:p w14:paraId="712F88E8" w14:textId="77777777" w:rsidR="00EE6E63" w:rsidRDefault="00EE6E63" w:rsidP="00074974">
            <w:pPr>
              <w:autoSpaceDE w:val="0"/>
              <w:autoSpaceDN w:val="0"/>
              <w:adjustRightInd w:val="0"/>
              <w:rPr>
                <w:rFonts w:cstheme="minorHAnsi"/>
                <w:color w:val="000000"/>
              </w:rPr>
            </w:pPr>
          </w:p>
          <w:p w14:paraId="47A432ED" w14:textId="77777777" w:rsidR="00EE6E63" w:rsidRDefault="00EE6E63" w:rsidP="00074974">
            <w:pPr>
              <w:autoSpaceDE w:val="0"/>
              <w:autoSpaceDN w:val="0"/>
              <w:adjustRightInd w:val="0"/>
              <w:rPr>
                <w:rFonts w:cstheme="minorHAnsi"/>
                <w:color w:val="000000"/>
              </w:rPr>
            </w:pPr>
          </w:p>
        </w:tc>
      </w:tr>
    </w:tbl>
    <w:p w14:paraId="72C178B3" w14:textId="77777777" w:rsidR="00EE6E63" w:rsidRDefault="00EE6E63" w:rsidP="00EE6E63">
      <w:pPr>
        <w:autoSpaceDE w:val="0"/>
        <w:autoSpaceDN w:val="0"/>
        <w:adjustRightInd w:val="0"/>
        <w:spacing w:after="0" w:line="240" w:lineRule="auto"/>
        <w:rPr>
          <w:rFonts w:cstheme="minorHAnsi"/>
          <w:color w:val="000000"/>
        </w:rPr>
      </w:pPr>
    </w:p>
    <w:p w14:paraId="7133FC29" w14:textId="01AE5830" w:rsidR="00EE6E63" w:rsidRDefault="003C2AD4" w:rsidP="003C2AD4">
      <w:pPr>
        <w:autoSpaceDE w:val="0"/>
        <w:autoSpaceDN w:val="0"/>
        <w:adjustRightInd w:val="0"/>
        <w:spacing w:after="0" w:line="240" w:lineRule="auto"/>
        <w:rPr>
          <w:rFonts w:cstheme="minorHAnsi"/>
          <w:color w:val="000000"/>
        </w:rPr>
      </w:pPr>
      <w:r>
        <w:rPr>
          <w:rFonts w:cstheme="minorHAnsi"/>
          <w:color w:val="000000"/>
        </w:rPr>
        <w:t xml:space="preserve">The details of the Presentation and Technical Interview are presented below. </w:t>
      </w:r>
    </w:p>
    <w:p w14:paraId="27F36555" w14:textId="28A11B26" w:rsidR="00632811" w:rsidRDefault="003C2AD4" w:rsidP="00141912">
      <w:pPr>
        <w:autoSpaceDE w:val="0"/>
        <w:autoSpaceDN w:val="0"/>
        <w:adjustRightInd w:val="0"/>
        <w:spacing w:after="0" w:line="240" w:lineRule="auto"/>
        <w:rPr>
          <w:rFonts w:cstheme="minorHAnsi"/>
          <w:color w:val="000000"/>
        </w:rPr>
      </w:pPr>
      <w:r w:rsidRPr="003C2AD4">
        <w:rPr>
          <w:rFonts w:cstheme="minorHAnsi"/>
          <w:noProof/>
          <w:color w:val="000000"/>
        </w:rPr>
        <w:drawing>
          <wp:inline distT="0" distB="0" distL="0" distR="0" wp14:anchorId="479B4EE1" wp14:editId="5ADB35CA">
            <wp:extent cx="6785113" cy="381662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788663" cy="3818623"/>
                    </a:xfrm>
                    <a:prstGeom prst="rect">
                      <a:avLst/>
                    </a:prstGeom>
                  </pic:spPr>
                </pic:pic>
              </a:graphicData>
            </a:graphic>
          </wp:inline>
        </w:drawing>
      </w:r>
    </w:p>
    <w:p w14:paraId="29D655DB" w14:textId="1EA86FB4" w:rsidR="00632811" w:rsidRDefault="00632811" w:rsidP="00141912">
      <w:pPr>
        <w:autoSpaceDE w:val="0"/>
        <w:autoSpaceDN w:val="0"/>
        <w:adjustRightInd w:val="0"/>
        <w:spacing w:after="0" w:line="240" w:lineRule="auto"/>
        <w:rPr>
          <w:rFonts w:cstheme="minorHAnsi"/>
          <w:color w:val="000000"/>
        </w:rPr>
      </w:pPr>
    </w:p>
    <w:p w14:paraId="10C3D430" w14:textId="77777777" w:rsidR="00EE6E63" w:rsidRDefault="00EE6E63" w:rsidP="00EE6E63">
      <w:pPr>
        <w:pStyle w:val="Default"/>
        <w:jc w:val="both"/>
        <w:rPr>
          <w:rFonts w:cstheme="minorHAnsi"/>
        </w:rPr>
      </w:pPr>
      <w:r w:rsidRPr="003C2AD4">
        <w:rPr>
          <w:rFonts w:asciiTheme="minorHAnsi" w:hAnsiTheme="minorHAnsi" w:cstheme="minorHAnsi"/>
          <w:b/>
          <w:sz w:val="22"/>
          <w:szCs w:val="22"/>
        </w:rPr>
        <w:t>Presentation:</w:t>
      </w:r>
      <w:r>
        <w:rPr>
          <w:rFonts w:asciiTheme="minorHAnsi" w:hAnsiTheme="minorHAnsi" w:cstheme="minorHAnsi"/>
          <w:sz w:val="22"/>
          <w:szCs w:val="22"/>
        </w:rPr>
        <w:t xml:space="preserve"> </w:t>
      </w:r>
      <w:r w:rsidRPr="00A134FB">
        <w:rPr>
          <w:rFonts w:asciiTheme="minorHAnsi" w:hAnsiTheme="minorHAnsi" w:cstheme="minorHAnsi"/>
          <w:sz w:val="22"/>
          <w:szCs w:val="22"/>
        </w:rPr>
        <w:t>There are no restrictions on how apprentices deliver the presentation or support resources/materials used. However, any equipment requirements for example</w:t>
      </w:r>
      <w:r>
        <w:rPr>
          <w:rFonts w:asciiTheme="minorHAnsi" w:hAnsiTheme="minorHAnsi" w:cstheme="minorHAnsi"/>
          <w:sz w:val="22"/>
          <w:szCs w:val="22"/>
        </w:rPr>
        <w:t>,</w:t>
      </w:r>
      <w:r w:rsidRPr="00A134FB">
        <w:rPr>
          <w:rFonts w:asciiTheme="minorHAnsi" w:hAnsiTheme="minorHAnsi" w:cstheme="minorHAnsi"/>
          <w:sz w:val="22"/>
          <w:szCs w:val="22"/>
        </w:rPr>
        <w:t xml:space="preserve"> </w:t>
      </w:r>
      <w:r>
        <w:rPr>
          <w:rFonts w:asciiTheme="minorHAnsi" w:hAnsiTheme="minorHAnsi" w:cstheme="minorHAnsi"/>
          <w:sz w:val="22"/>
          <w:szCs w:val="22"/>
        </w:rPr>
        <w:t>P</w:t>
      </w:r>
      <w:r w:rsidRPr="00A134FB">
        <w:rPr>
          <w:rFonts w:asciiTheme="minorHAnsi" w:hAnsiTheme="minorHAnsi" w:cstheme="minorHAnsi"/>
          <w:sz w:val="22"/>
          <w:szCs w:val="22"/>
        </w:rPr>
        <w:t xml:space="preserve">owerpoint, whiteboard, flip chart facilities must be agreed with the University - in their role of EPAO, at least </w:t>
      </w:r>
      <w:r>
        <w:rPr>
          <w:rFonts w:asciiTheme="minorHAnsi" w:hAnsiTheme="minorHAnsi" w:cstheme="minorHAnsi"/>
          <w:sz w:val="22"/>
          <w:szCs w:val="22"/>
        </w:rPr>
        <w:t>one</w:t>
      </w:r>
      <w:r w:rsidRPr="00A134FB">
        <w:rPr>
          <w:rFonts w:asciiTheme="minorHAnsi" w:hAnsiTheme="minorHAnsi" w:cstheme="minorHAnsi"/>
          <w:sz w:val="22"/>
          <w:szCs w:val="22"/>
        </w:rPr>
        <w:t xml:space="preserve"> week in advance of the date of the presentation. </w:t>
      </w:r>
      <w:r>
        <w:rPr>
          <w:rFonts w:asciiTheme="minorHAnsi" w:hAnsiTheme="minorHAnsi" w:cstheme="minorHAnsi"/>
          <w:sz w:val="22"/>
          <w:szCs w:val="22"/>
        </w:rPr>
        <w:t xml:space="preserve"> </w:t>
      </w:r>
    </w:p>
    <w:p w14:paraId="07484DAB" w14:textId="77777777" w:rsidR="009C4EBA" w:rsidRDefault="009C4EBA" w:rsidP="00EE6E63">
      <w:pPr>
        <w:jc w:val="both"/>
        <w:rPr>
          <w:rFonts w:cstheme="minorHAnsi"/>
        </w:rPr>
      </w:pPr>
    </w:p>
    <w:p w14:paraId="43AFFFB1" w14:textId="04067878" w:rsidR="00EE6E63" w:rsidRPr="00A134FB" w:rsidRDefault="00EE6E63" w:rsidP="00EE6E63">
      <w:pPr>
        <w:jc w:val="both"/>
        <w:rPr>
          <w:rFonts w:cstheme="minorHAnsi"/>
        </w:rPr>
      </w:pPr>
      <w:r w:rsidRPr="00A134FB">
        <w:rPr>
          <w:rFonts w:cstheme="minorHAnsi"/>
        </w:rPr>
        <w:t xml:space="preserve">Universities - in their role as EPAO, must develop of bank of sample questions, although independent assessors will need to tailor the questions according to the evidence presented via the report and presentation. </w:t>
      </w:r>
    </w:p>
    <w:p w14:paraId="51F1035D" w14:textId="77777777" w:rsidR="00EE6E63" w:rsidRDefault="00EE6E63" w:rsidP="00EE6E63">
      <w:pPr>
        <w:autoSpaceDE w:val="0"/>
        <w:autoSpaceDN w:val="0"/>
        <w:adjustRightInd w:val="0"/>
        <w:spacing w:after="0" w:line="240" w:lineRule="auto"/>
        <w:rPr>
          <w:rFonts w:cstheme="minorHAnsi"/>
          <w:color w:val="000000"/>
        </w:rPr>
      </w:pPr>
    </w:p>
    <w:p w14:paraId="261AED5D" w14:textId="0CF22EF9" w:rsidR="00EE6E63" w:rsidRPr="001F7F1C" w:rsidRDefault="00EE6E63" w:rsidP="00EE6E63">
      <w:pPr>
        <w:autoSpaceDE w:val="0"/>
        <w:autoSpaceDN w:val="0"/>
        <w:adjustRightInd w:val="0"/>
        <w:spacing w:after="0" w:line="240" w:lineRule="auto"/>
        <w:rPr>
          <w:rFonts w:cstheme="minorHAnsi"/>
          <w:b/>
          <w:color w:val="000000"/>
        </w:rPr>
      </w:pPr>
      <w:r>
        <w:rPr>
          <w:rFonts w:cstheme="minorHAnsi"/>
          <w:b/>
          <w:color w:val="000000"/>
        </w:rPr>
        <w:t>Q7:</w:t>
      </w:r>
      <w:r w:rsidRPr="001F7F1C">
        <w:rPr>
          <w:rFonts w:cstheme="minorHAnsi"/>
          <w:b/>
          <w:color w:val="000000"/>
        </w:rPr>
        <w:t xml:space="preserve"> Do you agree with</w:t>
      </w:r>
      <w:r>
        <w:rPr>
          <w:rFonts w:cstheme="minorHAnsi"/>
          <w:b/>
          <w:color w:val="000000"/>
        </w:rPr>
        <w:t xml:space="preserve"> the requirements of </w:t>
      </w:r>
      <w:r w:rsidRPr="003728C7">
        <w:rPr>
          <w:rFonts w:cstheme="minorHAnsi"/>
          <w:b/>
          <w:color w:val="000000"/>
        </w:rPr>
        <w:t xml:space="preserve">the </w:t>
      </w:r>
      <w:r>
        <w:rPr>
          <w:rFonts w:cstheme="minorHAnsi"/>
          <w:b/>
          <w:color w:val="000000"/>
        </w:rPr>
        <w:t xml:space="preserve">Presentation with Questioning?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EE6E63" w14:paraId="130A146F" w14:textId="77777777" w:rsidTr="00074974">
        <w:tc>
          <w:tcPr>
            <w:tcW w:w="10053" w:type="dxa"/>
          </w:tcPr>
          <w:p w14:paraId="7210D5CF" w14:textId="77777777" w:rsidR="00EE6E63" w:rsidRPr="001F7F1C" w:rsidRDefault="00EE6E63"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0AE75BEA" w14:textId="77777777" w:rsidR="00EE6E63" w:rsidRDefault="00EE6E63" w:rsidP="00074974">
            <w:pPr>
              <w:autoSpaceDE w:val="0"/>
              <w:autoSpaceDN w:val="0"/>
              <w:adjustRightInd w:val="0"/>
              <w:rPr>
                <w:rFonts w:cstheme="minorHAnsi"/>
                <w:color w:val="000000"/>
              </w:rPr>
            </w:pPr>
          </w:p>
          <w:p w14:paraId="68BDE145" w14:textId="77777777" w:rsidR="00EE6E63" w:rsidRDefault="00EE6E63" w:rsidP="00074974">
            <w:pPr>
              <w:autoSpaceDE w:val="0"/>
              <w:autoSpaceDN w:val="0"/>
              <w:adjustRightInd w:val="0"/>
              <w:rPr>
                <w:rFonts w:cstheme="minorHAnsi"/>
                <w:color w:val="000000"/>
              </w:rPr>
            </w:pPr>
          </w:p>
          <w:p w14:paraId="5777F5EC" w14:textId="77777777" w:rsidR="00EE6E63" w:rsidRDefault="00EE6E63" w:rsidP="00074974">
            <w:pPr>
              <w:autoSpaceDE w:val="0"/>
              <w:autoSpaceDN w:val="0"/>
              <w:adjustRightInd w:val="0"/>
              <w:rPr>
                <w:rFonts w:cstheme="minorHAnsi"/>
                <w:color w:val="000000"/>
              </w:rPr>
            </w:pPr>
          </w:p>
          <w:p w14:paraId="2D28E255" w14:textId="77777777" w:rsidR="00EE6E63" w:rsidRDefault="00EE6E63" w:rsidP="00074974">
            <w:pPr>
              <w:autoSpaceDE w:val="0"/>
              <w:autoSpaceDN w:val="0"/>
              <w:adjustRightInd w:val="0"/>
              <w:rPr>
                <w:rFonts w:cstheme="minorHAnsi"/>
                <w:color w:val="000000"/>
              </w:rPr>
            </w:pPr>
          </w:p>
          <w:p w14:paraId="147FA6D5" w14:textId="77777777" w:rsidR="00EE6E63" w:rsidRDefault="00EE6E63" w:rsidP="00074974">
            <w:pPr>
              <w:autoSpaceDE w:val="0"/>
              <w:autoSpaceDN w:val="0"/>
              <w:adjustRightInd w:val="0"/>
              <w:rPr>
                <w:rFonts w:cstheme="minorHAnsi"/>
                <w:color w:val="000000"/>
              </w:rPr>
            </w:pPr>
          </w:p>
          <w:p w14:paraId="002FE597" w14:textId="77777777" w:rsidR="00EE6E63" w:rsidRDefault="00EE6E63" w:rsidP="00074974">
            <w:pPr>
              <w:autoSpaceDE w:val="0"/>
              <w:autoSpaceDN w:val="0"/>
              <w:adjustRightInd w:val="0"/>
              <w:rPr>
                <w:rFonts w:cstheme="minorHAnsi"/>
                <w:color w:val="000000"/>
              </w:rPr>
            </w:pPr>
          </w:p>
          <w:p w14:paraId="48878BC6" w14:textId="77777777" w:rsidR="00EE6E63" w:rsidRDefault="00EE6E63" w:rsidP="00074974">
            <w:pPr>
              <w:autoSpaceDE w:val="0"/>
              <w:autoSpaceDN w:val="0"/>
              <w:adjustRightInd w:val="0"/>
              <w:rPr>
                <w:rFonts w:cstheme="minorHAnsi"/>
                <w:color w:val="000000"/>
              </w:rPr>
            </w:pPr>
          </w:p>
        </w:tc>
      </w:tr>
    </w:tbl>
    <w:p w14:paraId="308D2B2F" w14:textId="04BE9E99" w:rsidR="003728C7" w:rsidRDefault="003728C7" w:rsidP="00141912">
      <w:pPr>
        <w:autoSpaceDE w:val="0"/>
        <w:autoSpaceDN w:val="0"/>
        <w:adjustRightInd w:val="0"/>
        <w:spacing w:after="0" w:line="240" w:lineRule="auto"/>
        <w:rPr>
          <w:rFonts w:cstheme="minorHAnsi"/>
          <w:color w:val="000000"/>
        </w:rPr>
      </w:pPr>
    </w:p>
    <w:p w14:paraId="199520D6" w14:textId="428007AF" w:rsidR="00EE6E63" w:rsidRPr="001F7F1C" w:rsidRDefault="00EE6E63" w:rsidP="00EE6E63">
      <w:pPr>
        <w:autoSpaceDE w:val="0"/>
        <w:autoSpaceDN w:val="0"/>
        <w:adjustRightInd w:val="0"/>
        <w:spacing w:after="0" w:line="240" w:lineRule="auto"/>
        <w:rPr>
          <w:rFonts w:cstheme="minorHAnsi"/>
          <w:b/>
          <w:color w:val="000000"/>
        </w:rPr>
      </w:pPr>
      <w:r w:rsidRPr="001F7F1C">
        <w:rPr>
          <w:rFonts w:cstheme="minorHAnsi"/>
          <w:b/>
          <w:color w:val="000000"/>
        </w:rPr>
        <w:t>Q</w:t>
      </w:r>
      <w:r w:rsidR="00DD0D1E">
        <w:rPr>
          <w:rFonts w:cstheme="minorHAnsi"/>
          <w:b/>
          <w:color w:val="000000"/>
        </w:rPr>
        <w:t>8</w:t>
      </w:r>
      <w:r w:rsidRPr="001F7F1C">
        <w:rPr>
          <w:rFonts w:cstheme="minorHAnsi"/>
          <w:b/>
          <w:color w:val="000000"/>
        </w:rPr>
        <w:t>: Do you agree with</w:t>
      </w:r>
      <w:r>
        <w:rPr>
          <w:rFonts w:cstheme="minorHAnsi"/>
          <w:b/>
          <w:color w:val="000000"/>
        </w:rPr>
        <w:t xml:space="preserve"> the requirements of </w:t>
      </w:r>
      <w:r w:rsidRPr="003728C7">
        <w:rPr>
          <w:rFonts w:cstheme="minorHAnsi"/>
          <w:b/>
          <w:color w:val="000000"/>
        </w:rPr>
        <w:t xml:space="preserve">the </w:t>
      </w:r>
      <w:r>
        <w:rPr>
          <w:rFonts w:cstheme="minorHAnsi"/>
          <w:b/>
          <w:color w:val="000000"/>
        </w:rPr>
        <w:t xml:space="preserve">Technical Interview?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EE6E63" w14:paraId="0BB0CB77" w14:textId="77777777" w:rsidTr="00074974">
        <w:tc>
          <w:tcPr>
            <w:tcW w:w="10053" w:type="dxa"/>
          </w:tcPr>
          <w:p w14:paraId="09197196" w14:textId="77777777" w:rsidR="00EE6E63" w:rsidRPr="001F7F1C" w:rsidRDefault="00EE6E63" w:rsidP="00074974">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302731AE" w14:textId="77777777" w:rsidR="00EE6E63" w:rsidRDefault="00EE6E63" w:rsidP="00074974">
            <w:pPr>
              <w:autoSpaceDE w:val="0"/>
              <w:autoSpaceDN w:val="0"/>
              <w:adjustRightInd w:val="0"/>
              <w:rPr>
                <w:rFonts w:cstheme="minorHAnsi"/>
                <w:color w:val="000000"/>
              </w:rPr>
            </w:pPr>
          </w:p>
          <w:p w14:paraId="6AA99DCD" w14:textId="77777777" w:rsidR="00EE6E63" w:rsidRDefault="00EE6E63" w:rsidP="00074974">
            <w:pPr>
              <w:autoSpaceDE w:val="0"/>
              <w:autoSpaceDN w:val="0"/>
              <w:adjustRightInd w:val="0"/>
              <w:rPr>
                <w:rFonts w:cstheme="minorHAnsi"/>
                <w:color w:val="000000"/>
              </w:rPr>
            </w:pPr>
          </w:p>
          <w:p w14:paraId="0817A727" w14:textId="77777777" w:rsidR="00EE6E63" w:rsidRDefault="00EE6E63" w:rsidP="00074974">
            <w:pPr>
              <w:autoSpaceDE w:val="0"/>
              <w:autoSpaceDN w:val="0"/>
              <w:adjustRightInd w:val="0"/>
              <w:rPr>
                <w:rFonts w:cstheme="minorHAnsi"/>
                <w:color w:val="000000"/>
              </w:rPr>
            </w:pPr>
          </w:p>
          <w:p w14:paraId="0E74494E" w14:textId="77777777" w:rsidR="00EE6E63" w:rsidRDefault="00EE6E63" w:rsidP="00074974">
            <w:pPr>
              <w:autoSpaceDE w:val="0"/>
              <w:autoSpaceDN w:val="0"/>
              <w:adjustRightInd w:val="0"/>
              <w:rPr>
                <w:rFonts w:cstheme="minorHAnsi"/>
                <w:color w:val="000000"/>
              </w:rPr>
            </w:pPr>
          </w:p>
          <w:p w14:paraId="1E2CE96A" w14:textId="77777777" w:rsidR="00EE6E63" w:rsidRDefault="00EE6E63" w:rsidP="00074974">
            <w:pPr>
              <w:autoSpaceDE w:val="0"/>
              <w:autoSpaceDN w:val="0"/>
              <w:adjustRightInd w:val="0"/>
              <w:rPr>
                <w:rFonts w:cstheme="minorHAnsi"/>
                <w:color w:val="000000"/>
              </w:rPr>
            </w:pPr>
          </w:p>
          <w:p w14:paraId="3C034433" w14:textId="77777777" w:rsidR="00EE6E63" w:rsidRDefault="00EE6E63" w:rsidP="00074974">
            <w:pPr>
              <w:autoSpaceDE w:val="0"/>
              <w:autoSpaceDN w:val="0"/>
              <w:adjustRightInd w:val="0"/>
              <w:rPr>
                <w:rFonts w:cstheme="minorHAnsi"/>
                <w:color w:val="000000"/>
              </w:rPr>
            </w:pPr>
          </w:p>
          <w:p w14:paraId="645C374F" w14:textId="77777777" w:rsidR="00EE6E63" w:rsidRDefault="00EE6E63" w:rsidP="00074974">
            <w:pPr>
              <w:autoSpaceDE w:val="0"/>
              <w:autoSpaceDN w:val="0"/>
              <w:adjustRightInd w:val="0"/>
              <w:rPr>
                <w:rFonts w:cstheme="minorHAnsi"/>
                <w:color w:val="000000"/>
              </w:rPr>
            </w:pPr>
          </w:p>
          <w:p w14:paraId="40C2C949" w14:textId="77777777" w:rsidR="00EE6E63" w:rsidRDefault="00EE6E63" w:rsidP="00074974">
            <w:pPr>
              <w:autoSpaceDE w:val="0"/>
              <w:autoSpaceDN w:val="0"/>
              <w:adjustRightInd w:val="0"/>
              <w:rPr>
                <w:rFonts w:cstheme="minorHAnsi"/>
                <w:color w:val="000000"/>
              </w:rPr>
            </w:pPr>
          </w:p>
        </w:tc>
      </w:tr>
    </w:tbl>
    <w:p w14:paraId="1FD716DF" w14:textId="77777777" w:rsidR="00EE6E63" w:rsidRDefault="00EE6E63" w:rsidP="00141912">
      <w:pPr>
        <w:autoSpaceDE w:val="0"/>
        <w:autoSpaceDN w:val="0"/>
        <w:adjustRightInd w:val="0"/>
        <w:spacing w:after="0" w:line="240" w:lineRule="auto"/>
        <w:rPr>
          <w:rFonts w:cstheme="minorHAnsi"/>
          <w:color w:val="000000"/>
        </w:rPr>
      </w:pPr>
    </w:p>
    <w:p w14:paraId="4F2C0421" w14:textId="49DD8E19" w:rsidR="006B541F" w:rsidRPr="00EE6E63" w:rsidRDefault="00EE6E63" w:rsidP="00EE6E63">
      <w:pPr>
        <w:shd w:val="clear" w:color="auto" w:fill="44546A" w:themeFill="text2"/>
        <w:autoSpaceDE w:val="0"/>
        <w:autoSpaceDN w:val="0"/>
        <w:adjustRightInd w:val="0"/>
        <w:spacing w:after="0" w:line="240" w:lineRule="auto"/>
        <w:rPr>
          <w:rFonts w:cstheme="minorHAnsi"/>
          <w:b/>
          <w:color w:val="FFFFFF" w:themeColor="background1"/>
        </w:rPr>
      </w:pPr>
      <w:r w:rsidRPr="00EE6E63">
        <w:rPr>
          <w:rFonts w:cstheme="minorHAnsi"/>
          <w:b/>
          <w:color w:val="FFFFFF" w:themeColor="background1"/>
        </w:rPr>
        <w:t>GRADING</w:t>
      </w:r>
    </w:p>
    <w:p w14:paraId="64DB362B" w14:textId="48BA0EED" w:rsidR="00EE6E63" w:rsidRDefault="00EE6E63" w:rsidP="00141912">
      <w:pPr>
        <w:autoSpaceDE w:val="0"/>
        <w:autoSpaceDN w:val="0"/>
        <w:adjustRightInd w:val="0"/>
        <w:spacing w:after="0" w:line="240" w:lineRule="auto"/>
        <w:rPr>
          <w:rFonts w:cstheme="minorHAnsi"/>
          <w:color w:val="000000"/>
        </w:rPr>
      </w:pPr>
    </w:p>
    <w:p w14:paraId="29FBBBD0" w14:textId="6D078A79" w:rsidR="005B00DA" w:rsidRPr="005B00DA" w:rsidRDefault="005B00DA" w:rsidP="005B00DA">
      <w:pPr>
        <w:jc w:val="both"/>
        <w:rPr>
          <w:rFonts w:cstheme="minorHAnsi"/>
        </w:rPr>
      </w:pPr>
      <w:r w:rsidRPr="005B00DA">
        <w:rPr>
          <w:rFonts w:cstheme="minorHAnsi"/>
        </w:rPr>
        <w:t xml:space="preserve">Performance in the EPA will count towards the overall degree classification. Apprentices cannot successfully complete the degree apprenticeship without successfully passing the EPA. </w:t>
      </w:r>
    </w:p>
    <w:p w14:paraId="3960F4DA" w14:textId="3C635D95" w:rsidR="005B00DA" w:rsidRPr="005B00DA" w:rsidRDefault="005B00DA" w:rsidP="005B00DA">
      <w:pPr>
        <w:jc w:val="both"/>
        <w:rPr>
          <w:rFonts w:cstheme="minorHAnsi"/>
        </w:rPr>
      </w:pPr>
      <w:r w:rsidRPr="005B00DA">
        <w:rPr>
          <w:rFonts w:cstheme="minorHAnsi"/>
        </w:rPr>
        <w:t xml:space="preserve">Performance in the EPA will be graded and determine the apprenticeship grade of pass, merit, distinction or fail. </w:t>
      </w:r>
    </w:p>
    <w:p w14:paraId="10FB9444" w14:textId="77777777" w:rsidR="005B00DA" w:rsidRPr="005B00DA" w:rsidRDefault="005B00DA" w:rsidP="005B00DA">
      <w:pPr>
        <w:jc w:val="both"/>
        <w:rPr>
          <w:rFonts w:cstheme="minorHAnsi"/>
        </w:rPr>
      </w:pPr>
      <w:r w:rsidRPr="005B00DA">
        <w:rPr>
          <w:rFonts w:cstheme="minorHAnsi"/>
        </w:rPr>
        <w:t xml:space="preserve">Apprentices must pass both assessment methods to gain an EPA/apprenticeship pass, merit or distinction. </w:t>
      </w:r>
    </w:p>
    <w:p w14:paraId="2C33A568" w14:textId="7779091D" w:rsidR="005B00DA" w:rsidRPr="005B00DA" w:rsidRDefault="005B00DA" w:rsidP="005B00DA">
      <w:pPr>
        <w:jc w:val="both"/>
        <w:rPr>
          <w:rFonts w:cstheme="minorHAnsi"/>
        </w:rPr>
      </w:pPr>
      <w:r w:rsidRPr="005B00DA">
        <w:rPr>
          <w:rFonts w:cstheme="minorHAnsi"/>
        </w:rPr>
        <w:t>A pass will demonstrate that the apprentice has met all the requirements of the standard. Apprentices achieving a merit or distinction will be demonstrating performance above the minimum requirements of the standard.</w:t>
      </w:r>
    </w:p>
    <w:p w14:paraId="5E8040B7" w14:textId="1BA78E72" w:rsidR="005B00DA" w:rsidRDefault="005B00DA" w:rsidP="005B00DA">
      <w:pPr>
        <w:jc w:val="both"/>
      </w:pPr>
      <w:r>
        <w:rPr>
          <w:rFonts w:cstheme="minorHAnsi"/>
        </w:rPr>
        <w:t xml:space="preserve">Grading is based on the </w:t>
      </w:r>
      <w:r>
        <w:t xml:space="preserve">following principles: </w:t>
      </w:r>
    </w:p>
    <w:tbl>
      <w:tblPr>
        <w:tblStyle w:val="TableGrid"/>
        <w:tblW w:w="0" w:type="auto"/>
        <w:tblLook w:val="04A0" w:firstRow="1" w:lastRow="0" w:firstColumn="1" w:lastColumn="0" w:noHBand="0" w:noVBand="1"/>
      </w:tblPr>
      <w:tblGrid>
        <w:gridCol w:w="3351"/>
        <w:gridCol w:w="3351"/>
        <w:gridCol w:w="3351"/>
      </w:tblGrid>
      <w:tr w:rsidR="005B00DA" w14:paraId="5B0899B4" w14:textId="77777777" w:rsidTr="00D20745">
        <w:tc>
          <w:tcPr>
            <w:tcW w:w="3351" w:type="dxa"/>
            <w:shd w:val="clear" w:color="auto" w:fill="44546A" w:themeFill="text2"/>
          </w:tcPr>
          <w:p w14:paraId="5979682E" w14:textId="710393A7" w:rsidR="005B00DA" w:rsidRPr="00D20745" w:rsidRDefault="005B00DA" w:rsidP="00D20745">
            <w:pPr>
              <w:jc w:val="center"/>
              <w:rPr>
                <w:b/>
                <w:color w:val="FFFFFF" w:themeColor="background1"/>
              </w:rPr>
            </w:pPr>
            <w:r w:rsidRPr="00D20745">
              <w:rPr>
                <w:b/>
                <w:color w:val="FFFFFF" w:themeColor="background1"/>
              </w:rPr>
              <w:t>Assessment Method</w:t>
            </w:r>
          </w:p>
        </w:tc>
        <w:tc>
          <w:tcPr>
            <w:tcW w:w="3351" w:type="dxa"/>
            <w:shd w:val="clear" w:color="auto" w:fill="44546A" w:themeFill="text2"/>
          </w:tcPr>
          <w:p w14:paraId="219E8727" w14:textId="0EE82CC2" w:rsidR="005B00DA" w:rsidRPr="00D20745" w:rsidRDefault="005B00DA" w:rsidP="00D20745">
            <w:pPr>
              <w:jc w:val="center"/>
              <w:rPr>
                <w:b/>
                <w:color w:val="FFFFFF" w:themeColor="background1"/>
              </w:rPr>
            </w:pPr>
            <w:r w:rsidRPr="00D20745">
              <w:rPr>
                <w:b/>
                <w:color w:val="FFFFFF" w:themeColor="background1"/>
              </w:rPr>
              <w:t>Pass Statements</w:t>
            </w:r>
          </w:p>
        </w:tc>
        <w:tc>
          <w:tcPr>
            <w:tcW w:w="3351" w:type="dxa"/>
            <w:shd w:val="clear" w:color="auto" w:fill="44546A" w:themeFill="text2"/>
          </w:tcPr>
          <w:p w14:paraId="59B39FDC" w14:textId="61248F96" w:rsidR="005B00DA" w:rsidRPr="00D20745" w:rsidRDefault="005B00DA" w:rsidP="00D20745">
            <w:pPr>
              <w:jc w:val="center"/>
              <w:rPr>
                <w:b/>
                <w:color w:val="FFFFFF" w:themeColor="background1"/>
              </w:rPr>
            </w:pPr>
            <w:r w:rsidRPr="00D20745">
              <w:rPr>
                <w:b/>
                <w:color w:val="FFFFFF" w:themeColor="background1"/>
              </w:rPr>
              <w:t>Distinction Statements</w:t>
            </w:r>
          </w:p>
        </w:tc>
      </w:tr>
      <w:tr w:rsidR="005B00DA" w14:paraId="5D8A9D1F" w14:textId="77777777" w:rsidTr="005B00DA">
        <w:tc>
          <w:tcPr>
            <w:tcW w:w="3351" w:type="dxa"/>
          </w:tcPr>
          <w:p w14:paraId="73FD85F9" w14:textId="7FD42D82" w:rsidR="005B00DA" w:rsidRDefault="005B00DA" w:rsidP="00D20745">
            <w:pPr>
              <w:jc w:val="center"/>
            </w:pPr>
            <w:r>
              <w:t>Work-Based Project</w:t>
            </w:r>
          </w:p>
        </w:tc>
        <w:tc>
          <w:tcPr>
            <w:tcW w:w="3351" w:type="dxa"/>
          </w:tcPr>
          <w:p w14:paraId="60099DC3" w14:textId="3689CDF0" w:rsidR="005B00DA" w:rsidRDefault="005B00DA" w:rsidP="00D20745">
            <w:pPr>
              <w:jc w:val="center"/>
            </w:pPr>
            <w:r>
              <w:t>18</w:t>
            </w:r>
          </w:p>
        </w:tc>
        <w:tc>
          <w:tcPr>
            <w:tcW w:w="3351" w:type="dxa"/>
          </w:tcPr>
          <w:p w14:paraId="6BF628DD" w14:textId="1FB92C3A" w:rsidR="005B00DA" w:rsidRDefault="005B00DA" w:rsidP="00D20745">
            <w:pPr>
              <w:jc w:val="center"/>
            </w:pPr>
            <w:r>
              <w:t>18</w:t>
            </w:r>
          </w:p>
        </w:tc>
      </w:tr>
      <w:tr w:rsidR="005B00DA" w14:paraId="7D4724EA" w14:textId="77777777" w:rsidTr="005B00DA">
        <w:tc>
          <w:tcPr>
            <w:tcW w:w="3351" w:type="dxa"/>
          </w:tcPr>
          <w:p w14:paraId="7A8FEDAC" w14:textId="2857B8BA" w:rsidR="005B00DA" w:rsidRDefault="005B00DA" w:rsidP="00D20745">
            <w:pPr>
              <w:jc w:val="center"/>
            </w:pPr>
            <w:r>
              <w:t>Technical Interview</w:t>
            </w:r>
          </w:p>
        </w:tc>
        <w:tc>
          <w:tcPr>
            <w:tcW w:w="3351" w:type="dxa"/>
          </w:tcPr>
          <w:p w14:paraId="7E9DCE86" w14:textId="3CB6BC14" w:rsidR="005B00DA" w:rsidRDefault="005B00DA" w:rsidP="00D20745">
            <w:pPr>
              <w:jc w:val="center"/>
            </w:pPr>
            <w:r>
              <w:t>13</w:t>
            </w:r>
          </w:p>
        </w:tc>
        <w:tc>
          <w:tcPr>
            <w:tcW w:w="3351" w:type="dxa"/>
          </w:tcPr>
          <w:p w14:paraId="0708F261" w14:textId="149DFE7F" w:rsidR="005B00DA" w:rsidRDefault="005B00DA" w:rsidP="00D20745">
            <w:pPr>
              <w:jc w:val="center"/>
            </w:pPr>
            <w:r>
              <w:t>13</w:t>
            </w:r>
          </w:p>
        </w:tc>
      </w:tr>
      <w:tr w:rsidR="005B00DA" w14:paraId="57B1FD1A" w14:textId="77777777" w:rsidTr="005B00DA">
        <w:tc>
          <w:tcPr>
            <w:tcW w:w="3351" w:type="dxa"/>
          </w:tcPr>
          <w:p w14:paraId="29BA8B66" w14:textId="2368C904" w:rsidR="005B00DA" w:rsidRDefault="005B00DA" w:rsidP="00D20745">
            <w:pPr>
              <w:jc w:val="center"/>
            </w:pPr>
            <w:r>
              <w:t>Total</w:t>
            </w:r>
          </w:p>
        </w:tc>
        <w:tc>
          <w:tcPr>
            <w:tcW w:w="3351" w:type="dxa"/>
          </w:tcPr>
          <w:p w14:paraId="7482996D" w14:textId="0CC93D2A" w:rsidR="005B00DA" w:rsidRDefault="005B00DA" w:rsidP="00D20745">
            <w:pPr>
              <w:jc w:val="center"/>
            </w:pPr>
            <w:r>
              <w:t>31</w:t>
            </w:r>
          </w:p>
        </w:tc>
        <w:tc>
          <w:tcPr>
            <w:tcW w:w="3351" w:type="dxa"/>
          </w:tcPr>
          <w:p w14:paraId="5144CE7A" w14:textId="008A0686" w:rsidR="005B00DA" w:rsidRDefault="005B00DA" w:rsidP="00D20745">
            <w:pPr>
              <w:jc w:val="center"/>
            </w:pPr>
            <w:r>
              <w:t>31</w:t>
            </w:r>
          </w:p>
        </w:tc>
      </w:tr>
      <w:tr w:rsidR="00D20745" w14:paraId="41CD3BCB" w14:textId="77777777" w:rsidTr="00D20745">
        <w:tc>
          <w:tcPr>
            <w:tcW w:w="10053" w:type="dxa"/>
            <w:gridSpan w:val="3"/>
            <w:shd w:val="clear" w:color="auto" w:fill="44546A" w:themeFill="text2"/>
          </w:tcPr>
          <w:p w14:paraId="6C2425DB" w14:textId="760D4E12" w:rsidR="00D20745" w:rsidRPr="00D20745" w:rsidRDefault="00D20745" w:rsidP="00D20745">
            <w:pPr>
              <w:jc w:val="center"/>
              <w:rPr>
                <w:b/>
              </w:rPr>
            </w:pPr>
            <w:r w:rsidRPr="00D20745">
              <w:rPr>
                <w:b/>
                <w:color w:val="FFFFFF" w:themeColor="background1"/>
              </w:rPr>
              <w:t>OVERALL GRADING CRITERIA</w:t>
            </w:r>
          </w:p>
        </w:tc>
      </w:tr>
      <w:tr w:rsidR="00D20745" w14:paraId="7AF24E5D" w14:textId="77777777" w:rsidTr="00940F02">
        <w:tc>
          <w:tcPr>
            <w:tcW w:w="3351" w:type="dxa"/>
          </w:tcPr>
          <w:p w14:paraId="124B7289" w14:textId="00AEA7C0" w:rsidR="00D20745" w:rsidRDefault="00D20745" w:rsidP="00D20745">
            <w:pPr>
              <w:jc w:val="right"/>
            </w:pPr>
            <w:r>
              <w:t>FAIL</w:t>
            </w:r>
          </w:p>
        </w:tc>
        <w:tc>
          <w:tcPr>
            <w:tcW w:w="6702" w:type="dxa"/>
            <w:gridSpan w:val="2"/>
          </w:tcPr>
          <w:p w14:paraId="021501CA" w14:textId="4A732476" w:rsidR="00D20745" w:rsidRDefault="00D20745" w:rsidP="00D20745">
            <w:pPr>
              <w:jc w:val="center"/>
            </w:pPr>
            <w:r>
              <w:t>DID NOT MEET PASS CRITERIA IN ALL 31 STATEMENTS</w:t>
            </w:r>
          </w:p>
        </w:tc>
      </w:tr>
      <w:tr w:rsidR="00D20745" w14:paraId="2B390F54" w14:textId="77777777" w:rsidTr="00D17B7A">
        <w:tc>
          <w:tcPr>
            <w:tcW w:w="3351" w:type="dxa"/>
          </w:tcPr>
          <w:p w14:paraId="601B30BB" w14:textId="6B4D04AB" w:rsidR="00D20745" w:rsidRDefault="00D20745" w:rsidP="00D20745">
            <w:pPr>
              <w:jc w:val="right"/>
            </w:pPr>
            <w:r>
              <w:t>PASS</w:t>
            </w:r>
          </w:p>
        </w:tc>
        <w:tc>
          <w:tcPr>
            <w:tcW w:w="6702" w:type="dxa"/>
            <w:gridSpan w:val="2"/>
          </w:tcPr>
          <w:p w14:paraId="63F438EF" w14:textId="11797B16" w:rsidR="00D20745" w:rsidRDefault="00D20745" w:rsidP="00D20745">
            <w:pPr>
              <w:jc w:val="center"/>
            </w:pPr>
            <w:r>
              <w:t>ACHIEVED ALL 31 PASS STATEMENTS AND ABOVE</w:t>
            </w:r>
          </w:p>
        </w:tc>
      </w:tr>
      <w:tr w:rsidR="00D20745" w14:paraId="7B607556" w14:textId="77777777" w:rsidTr="0064674C">
        <w:tc>
          <w:tcPr>
            <w:tcW w:w="3351" w:type="dxa"/>
          </w:tcPr>
          <w:p w14:paraId="1948CF77" w14:textId="4356F5CF" w:rsidR="00D20745" w:rsidRDefault="00D20745" w:rsidP="00D20745">
            <w:pPr>
              <w:jc w:val="right"/>
            </w:pPr>
            <w:r>
              <w:t>MERIT</w:t>
            </w:r>
          </w:p>
        </w:tc>
        <w:tc>
          <w:tcPr>
            <w:tcW w:w="6702" w:type="dxa"/>
            <w:gridSpan w:val="2"/>
          </w:tcPr>
          <w:p w14:paraId="0BA606D3" w14:textId="41D5F31E" w:rsidR="00D20745" w:rsidRDefault="00D20745" w:rsidP="00D20745">
            <w:pPr>
              <w:jc w:val="center"/>
            </w:pPr>
            <w:r>
              <w:t xml:space="preserve">ACHIEVED A MINIMUM OF ALL 31 PASS STATEMENTS PLUS 14 DISTINCTION STATEMENTS (45% DISTINCTION) </w:t>
            </w:r>
          </w:p>
        </w:tc>
      </w:tr>
      <w:tr w:rsidR="00D20745" w14:paraId="1D155390" w14:textId="77777777" w:rsidTr="008869AC">
        <w:tc>
          <w:tcPr>
            <w:tcW w:w="3351" w:type="dxa"/>
          </w:tcPr>
          <w:p w14:paraId="54600EEC" w14:textId="264D477C" w:rsidR="00D20745" w:rsidRDefault="00D20745" w:rsidP="00D20745">
            <w:pPr>
              <w:jc w:val="right"/>
            </w:pPr>
            <w:r>
              <w:t>DISTINCTION</w:t>
            </w:r>
          </w:p>
        </w:tc>
        <w:tc>
          <w:tcPr>
            <w:tcW w:w="6702" w:type="dxa"/>
            <w:gridSpan w:val="2"/>
          </w:tcPr>
          <w:p w14:paraId="3FD9AED7" w14:textId="7770A197" w:rsidR="00D20745" w:rsidRDefault="00D20745" w:rsidP="00D20745">
            <w:pPr>
              <w:jc w:val="center"/>
            </w:pPr>
            <w:r>
              <w:t>ACHIEVED A MINIMUM OF ALL 31 PASS STATEMENTS PLUS 20 DISTINCTION STATEMENTS (65% DISTINCTION)</w:t>
            </w:r>
          </w:p>
        </w:tc>
      </w:tr>
    </w:tbl>
    <w:p w14:paraId="4316B355" w14:textId="77777777" w:rsidR="00D20745" w:rsidRDefault="00D20745" w:rsidP="00D20745">
      <w:pPr>
        <w:autoSpaceDE w:val="0"/>
        <w:autoSpaceDN w:val="0"/>
        <w:adjustRightInd w:val="0"/>
        <w:spacing w:after="0" w:line="240" w:lineRule="auto"/>
        <w:rPr>
          <w:rFonts w:cstheme="minorHAnsi"/>
          <w:b/>
          <w:color w:val="000000"/>
        </w:rPr>
      </w:pPr>
    </w:p>
    <w:p w14:paraId="1DF319C5" w14:textId="41C1CE5E" w:rsidR="00D20745" w:rsidRPr="001F7F1C" w:rsidRDefault="00D20745" w:rsidP="00D20745">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9</w:t>
      </w:r>
      <w:r w:rsidRPr="001F7F1C">
        <w:rPr>
          <w:rFonts w:cstheme="minorHAnsi"/>
          <w:b/>
          <w:color w:val="000000"/>
        </w:rPr>
        <w:t>: Do you agree with</w:t>
      </w:r>
      <w:r>
        <w:rPr>
          <w:rFonts w:cstheme="minorHAnsi"/>
          <w:b/>
          <w:color w:val="000000"/>
        </w:rPr>
        <w:t xml:space="preserve"> the grading criteria presented above?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D20745" w14:paraId="249AF17A" w14:textId="77777777" w:rsidTr="00C4156C">
        <w:tc>
          <w:tcPr>
            <w:tcW w:w="10053" w:type="dxa"/>
          </w:tcPr>
          <w:p w14:paraId="123053F7" w14:textId="77777777" w:rsidR="00D20745" w:rsidRPr="001F7F1C" w:rsidRDefault="00D20745" w:rsidP="00C4156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6311E373" w14:textId="77777777" w:rsidR="00D20745" w:rsidRDefault="00D20745" w:rsidP="00C4156C">
            <w:pPr>
              <w:autoSpaceDE w:val="0"/>
              <w:autoSpaceDN w:val="0"/>
              <w:adjustRightInd w:val="0"/>
              <w:rPr>
                <w:rFonts w:cstheme="minorHAnsi"/>
                <w:color w:val="000000"/>
              </w:rPr>
            </w:pPr>
          </w:p>
          <w:p w14:paraId="404F9FE0" w14:textId="77777777" w:rsidR="00D20745" w:rsidRDefault="00D20745" w:rsidP="00C4156C">
            <w:pPr>
              <w:autoSpaceDE w:val="0"/>
              <w:autoSpaceDN w:val="0"/>
              <w:adjustRightInd w:val="0"/>
              <w:rPr>
                <w:rFonts w:cstheme="minorHAnsi"/>
                <w:color w:val="000000"/>
              </w:rPr>
            </w:pPr>
          </w:p>
          <w:p w14:paraId="49B519D5" w14:textId="77777777" w:rsidR="00D20745" w:rsidRDefault="00D20745" w:rsidP="00C4156C">
            <w:pPr>
              <w:autoSpaceDE w:val="0"/>
              <w:autoSpaceDN w:val="0"/>
              <w:adjustRightInd w:val="0"/>
              <w:rPr>
                <w:rFonts w:cstheme="minorHAnsi"/>
                <w:color w:val="000000"/>
              </w:rPr>
            </w:pPr>
          </w:p>
          <w:p w14:paraId="43ACE8D4" w14:textId="77777777" w:rsidR="00D20745" w:rsidRDefault="00D20745" w:rsidP="00C4156C">
            <w:pPr>
              <w:autoSpaceDE w:val="0"/>
              <w:autoSpaceDN w:val="0"/>
              <w:adjustRightInd w:val="0"/>
              <w:rPr>
                <w:rFonts w:cstheme="minorHAnsi"/>
                <w:color w:val="000000"/>
              </w:rPr>
            </w:pPr>
          </w:p>
          <w:p w14:paraId="5B6CEECC" w14:textId="77777777" w:rsidR="00D20745" w:rsidRDefault="00D20745" w:rsidP="00C4156C">
            <w:pPr>
              <w:autoSpaceDE w:val="0"/>
              <w:autoSpaceDN w:val="0"/>
              <w:adjustRightInd w:val="0"/>
              <w:rPr>
                <w:rFonts w:cstheme="minorHAnsi"/>
                <w:color w:val="000000"/>
              </w:rPr>
            </w:pPr>
          </w:p>
          <w:p w14:paraId="7D11E385" w14:textId="77777777" w:rsidR="00D20745" w:rsidRDefault="00D20745" w:rsidP="00C4156C">
            <w:pPr>
              <w:autoSpaceDE w:val="0"/>
              <w:autoSpaceDN w:val="0"/>
              <w:adjustRightInd w:val="0"/>
              <w:rPr>
                <w:rFonts w:cstheme="minorHAnsi"/>
                <w:color w:val="000000"/>
              </w:rPr>
            </w:pPr>
          </w:p>
          <w:p w14:paraId="3252563C" w14:textId="77777777" w:rsidR="00D20745" w:rsidRDefault="00D20745" w:rsidP="00C4156C">
            <w:pPr>
              <w:autoSpaceDE w:val="0"/>
              <w:autoSpaceDN w:val="0"/>
              <w:adjustRightInd w:val="0"/>
              <w:rPr>
                <w:rFonts w:cstheme="minorHAnsi"/>
                <w:color w:val="000000"/>
              </w:rPr>
            </w:pPr>
          </w:p>
          <w:p w14:paraId="1BC30B73" w14:textId="77777777" w:rsidR="00D20745" w:rsidRDefault="00D20745" w:rsidP="00C4156C">
            <w:pPr>
              <w:autoSpaceDE w:val="0"/>
              <w:autoSpaceDN w:val="0"/>
              <w:adjustRightInd w:val="0"/>
              <w:rPr>
                <w:rFonts w:cstheme="minorHAnsi"/>
                <w:color w:val="000000"/>
              </w:rPr>
            </w:pPr>
          </w:p>
        </w:tc>
      </w:tr>
    </w:tbl>
    <w:p w14:paraId="36FDCD82" w14:textId="77777777" w:rsidR="00D20745" w:rsidRDefault="00D20745" w:rsidP="005B00DA">
      <w:pPr>
        <w:jc w:val="both"/>
        <w:rPr>
          <w:rFonts w:cstheme="minorHAnsi"/>
        </w:rPr>
      </w:pPr>
    </w:p>
    <w:p w14:paraId="579E2450" w14:textId="5FC22B23" w:rsidR="005B00DA" w:rsidRPr="005B00DA" w:rsidRDefault="005B00DA" w:rsidP="005B00DA">
      <w:pPr>
        <w:jc w:val="both"/>
        <w:rPr>
          <w:rFonts w:cstheme="minorHAnsi"/>
        </w:rPr>
      </w:pPr>
      <w:r w:rsidRPr="005B00DA">
        <w:rPr>
          <w:rFonts w:cstheme="minorHAnsi"/>
        </w:rPr>
        <w:t xml:space="preserve">Independent assessors will be responsible for grading each assessment method, in accordance with the grading criteria for each EPA method detailed in Annex B. </w:t>
      </w:r>
    </w:p>
    <w:p w14:paraId="0CB15AD5" w14:textId="6AD18A97" w:rsidR="005B00DA" w:rsidRDefault="005B00DA" w:rsidP="005B00DA">
      <w:pPr>
        <w:jc w:val="both"/>
        <w:rPr>
          <w:rFonts w:cstheme="minorHAnsi"/>
        </w:rPr>
      </w:pPr>
      <w:r w:rsidRPr="005B00DA">
        <w:rPr>
          <w:rFonts w:cstheme="minorHAnsi"/>
        </w:rPr>
        <w:t xml:space="preserve">Independent assessor decisions must be subject to moderation (External Examiner review). </w:t>
      </w:r>
      <w:r>
        <w:rPr>
          <w:rFonts w:cstheme="minorHAnsi"/>
        </w:rPr>
        <w:t xml:space="preserve"> </w:t>
      </w:r>
      <w:r w:rsidRPr="005B00DA">
        <w:rPr>
          <w:rFonts w:cstheme="minorHAnsi"/>
        </w:rPr>
        <w:t xml:space="preserve">Grades must not be confirmed until after moderation. </w:t>
      </w:r>
    </w:p>
    <w:p w14:paraId="672E9FB9" w14:textId="466040F2" w:rsidR="00D20745" w:rsidRPr="001F7F1C" w:rsidRDefault="00D20745" w:rsidP="00D20745">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10</w:t>
      </w:r>
      <w:r w:rsidRPr="001F7F1C">
        <w:rPr>
          <w:rFonts w:cstheme="minorHAnsi"/>
          <w:b/>
          <w:color w:val="000000"/>
        </w:rPr>
        <w:t>: Do you agree with</w:t>
      </w:r>
      <w:r>
        <w:rPr>
          <w:rFonts w:cstheme="minorHAnsi"/>
          <w:b/>
          <w:color w:val="000000"/>
        </w:rPr>
        <w:t xml:space="preserve"> the pass and distinction criteria presented in Annex B?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D20745" w14:paraId="5CF5DDCE" w14:textId="77777777" w:rsidTr="00C4156C">
        <w:tc>
          <w:tcPr>
            <w:tcW w:w="10053" w:type="dxa"/>
          </w:tcPr>
          <w:p w14:paraId="02B26436" w14:textId="77777777" w:rsidR="00D20745" w:rsidRPr="001F7F1C" w:rsidRDefault="00D20745" w:rsidP="00C4156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10BB2398" w14:textId="77777777" w:rsidR="00D20745" w:rsidRDefault="00D20745" w:rsidP="00C4156C">
            <w:pPr>
              <w:autoSpaceDE w:val="0"/>
              <w:autoSpaceDN w:val="0"/>
              <w:adjustRightInd w:val="0"/>
              <w:rPr>
                <w:rFonts w:cstheme="minorHAnsi"/>
                <w:color w:val="000000"/>
              </w:rPr>
            </w:pPr>
          </w:p>
          <w:p w14:paraId="765125A1" w14:textId="77777777" w:rsidR="00D20745" w:rsidRDefault="00D20745" w:rsidP="00C4156C">
            <w:pPr>
              <w:autoSpaceDE w:val="0"/>
              <w:autoSpaceDN w:val="0"/>
              <w:adjustRightInd w:val="0"/>
              <w:rPr>
                <w:rFonts w:cstheme="minorHAnsi"/>
                <w:color w:val="000000"/>
              </w:rPr>
            </w:pPr>
          </w:p>
          <w:p w14:paraId="221D972A" w14:textId="77777777" w:rsidR="00D20745" w:rsidRDefault="00D20745" w:rsidP="00C4156C">
            <w:pPr>
              <w:autoSpaceDE w:val="0"/>
              <w:autoSpaceDN w:val="0"/>
              <w:adjustRightInd w:val="0"/>
              <w:rPr>
                <w:rFonts w:cstheme="minorHAnsi"/>
                <w:color w:val="000000"/>
              </w:rPr>
            </w:pPr>
          </w:p>
          <w:p w14:paraId="643CDB88" w14:textId="77777777" w:rsidR="00D20745" w:rsidRDefault="00D20745" w:rsidP="00C4156C">
            <w:pPr>
              <w:autoSpaceDE w:val="0"/>
              <w:autoSpaceDN w:val="0"/>
              <w:adjustRightInd w:val="0"/>
              <w:rPr>
                <w:rFonts w:cstheme="minorHAnsi"/>
                <w:color w:val="000000"/>
              </w:rPr>
            </w:pPr>
          </w:p>
          <w:p w14:paraId="0DBECFDE" w14:textId="77777777" w:rsidR="00D20745" w:rsidRDefault="00D20745" w:rsidP="00C4156C">
            <w:pPr>
              <w:autoSpaceDE w:val="0"/>
              <w:autoSpaceDN w:val="0"/>
              <w:adjustRightInd w:val="0"/>
              <w:rPr>
                <w:rFonts w:cstheme="minorHAnsi"/>
                <w:color w:val="000000"/>
              </w:rPr>
            </w:pPr>
          </w:p>
          <w:p w14:paraId="6C393ADB" w14:textId="77777777" w:rsidR="00D20745" w:rsidRDefault="00D20745" w:rsidP="00C4156C">
            <w:pPr>
              <w:autoSpaceDE w:val="0"/>
              <w:autoSpaceDN w:val="0"/>
              <w:adjustRightInd w:val="0"/>
              <w:rPr>
                <w:rFonts w:cstheme="minorHAnsi"/>
                <w:color w:val="000000"/>
              </w:rPr>
            </w:pPr>
          </w:p>
          <w:p w14:paraId="6A93E123" w14:textId="77777777" w:rsidR="00D20745" w:rsidRDefault="00D20745" w:rsidP="00C4156C">
            <w:pPr>
              <w:autoSpaceDE w:val="0"/>
              <w:autoSpaceDN w:val="0"/>
              <w:adjustRightInd w:val="0"/>
              <w:rPr>
                <w:rFonts w:cstheme="minorHAnsi"/>
                <w:color w:val="000000"/>
              </w:rPr>
            </w:pPr>
          </w:p>
          <w:p w14:paraId="4630E60A" w14:textId="77777777" w:rsidR="00D20745" w:rsidRDefault="00D20745" w:rsidP="00C4156C">
            <w:pPr>
              <w:autoSpaceDE w:val="0"/>
              <w:autoSpaceDN w:val="0"/>
              <w:adjustRightInd w:val="0"/>
              <w:rPr>
                <w:rFonts w:cstheme="minorHAnsi"/>
                <w:color w:val="000000"/>
              </w:rPr>
            </w:pPr>
          </w:p>
        </w:tc>
      </w:tr>
    </w:tbl>
    <w:p w14:paraId="03BEB98C" w14:textId="46E0D88C" w:rsidR="00D20745" w:rsidRDefault="00D20745" w:rsidP="005B00DA">
      <w:pPr>
        <w:jc w:val="both"/>
        <w:rPr>
          <w:rFonts w:cstheme="minorHAnsi"/>
        </w:rPr>
      </w:pPr>
    </w:p>
    <w:p w14:paraId="3AE03E8A" w14:textId="47CBF924" w:rsidR="00D20745" w:rsidRDefault="00D20745" w:rsidP="005B00DA">
      <w:pPr>
        <w:jc w:val="both"/>
        <w:rPr>
          <w:rFonts w:cstheme="minorHAnsi"/>
        </w:rPr>
      </w:pPr>
    </w:p>
    <w:p w14:paraId="24DB64E1" w14:textId="4E3C86D0" w:rsidR="00EE6E63" w:rsidRPr="00EE6E63" w:rsidRDefault="00EE6E63" w:rsidP="00EE6E63">
      <w:pPr>
        <w:shd w:val="clear" w:color="auto" w:fill="44546A" w:themeFill="text2"/>
        <w:autoSpaceDE w:val="0"/>
        <w:autoSpaceDN w:val="0"/>
        <w:adjustRightInd w:val="0"/>
        <w:spacing w:after="0" w:line="240" w:lineRule="auto"/>
        <w:rPr>
          <w:rFonts w:cstheme="minorHAnsi"/>
          <w:b/>
          <w:color w:val="FFFFFF" w:themeColor="background1"/>
        </w:rPr>
      </w:pPr>
      <w:r w:rsidRPr="00EE6E63">
        <w:rPr>
          <w:rFonts w:cstheme="minorHAnsi"/>
          <w:b/>
          <w:color w:val="FFFFFF" w:themeColor="background1"/>
        </w:rPr>
        <w:t>RESIT AND RETAKE POLICY</w:t>
      </w:r>
    </w:p>
    <w:p w14:paraId="2C8CAF08" w14:textId="2C239F72" w:rsidR="00EE6E63" w:rsidRDefault="00EE6E63" w:rsidP="00141912">
      <w:pPr>
        <w:autoSpaceDE w:val="0"/>
        <w:autoSpaceDN w:val="0"/>
        <w:adjustRightInd w:val="0"/>
        <w:spacing w:after="0" w:line="240" w:lineRule="auto"/>
        <w:rPr>
          <w:rFonts w:cstheme="minorHAnsi"/>
          <w:color w:val="000000"/>
        </w:rPr>
      </w:pPr>
    </w:p>
    <w:p w14:paraId="4D30BB52" w14:textId="77777777" w:rsidR="00D20745" w:rsidRPr="00D20745" w:rsidRDefault="00D20745" w:rsidP="00D20745">
      <w:pPr>
        <w:jc w:val="both"/>
        <w:rPr>
          <w:rFonts w:cstheme="minorHAnsi"/>
        </w:rPr>
      </w:pPr>
      <w:r w:rsidRPr="00D20745">
        <w:rPr>
          <w:rFonts w:cstheme="minorHAnsi"/>
        </w:rPr>
        <w:t xml:space="preserve">Apprentices will be offered the opportunity to take a re-sit/re-take in line with a University’s academic regulations. </w:t>
      </w:r>
    </w:p>
    <w:p w14:paraId="618F14E0" w14:textId="77777777" w:rsidR="00D20745" w:rsidRPr="00D20745" w:rsidRDefault="00D20745" w:rsidP="00D20745">
      <w:pPr>
        <w:jc w:val="both"/>
        <w:rPr>
          <w:rFonts w:cstheme="minorHAnsi"/>
        </w:rPr>
      </w:pPr>
      <w:r w:rsidRPr="00D20745">
        <w:rPr>
          <w:rFonts w:cstheme="minorHAnsi"/>
        </w:rPr>
        <w:t xml:space="preserve">A re-sit does not require the apprentice to undertake any additional training/learning, whereas a re-take does. </w:t>
      </w:r>
    </w:p>
    <w:p w14:paraId="4920B848" w14:textId="77777777" w:rsidR="00D20745" w:rsidRPr="00D20745" w:rsidRDefault="00D20745" w:rsidP="00D20745">
      <w:pPr>
        <w:jc w:val="both"/>
        <w:rPr>
          <w:rFonts w:cstheme="minorHAnsi"/>
        </w:rPr>
      </w:pPr>
      <w:r w:rsidRPr="00D20745">
        <w:rPr>
          <w:rFonts w:cstheme="minorHAnsi"/>
        </w:rPr>
        <w:t xml:space="preserve">The apprentice and their employer must agree that a re-sit/re-take is an appropriate course of action; they may wish to take advice from the apprentice’s University. </w:t>
      </w:r>
    </w:p>
    <w:p w14:paraId="074A7302" w14:textId="77777777" w:rsidR="00D20745" w:rsidRPr="00D20745" w:rsidRDefault="00D20745" w:rsidP="00D20745">
      <w:pPr>
        <w:jc w:val="both"/>
        <w:rPr>
          <w:rFonts w:cstheme="minorHAnsi"/>
        </w:rPr>
      </w:pPr>
      <w:r w:rsidRPr="00D20745">
        <w:rPr>
          <w:rFonts w:cstheme="minorHAnsi"/>
        </w:rPr>
        <w:t xml:space="preserve">Both assessment methods must be passed in the same 12-month period, otherwise the EPA must be re-sat/retaken in full. </w:t>
      </w:r>
    </w:p>
    <w:p w14:paraId="4E2AC6D4" w14:textId="77777777" w:rsidR="00D20745" w:rsidRPr="00D20745" w:rsidRDefault="00D20745" w:rsidP="00D20745">
      <w:pPr>
        <w:jc w:val="both"/>
        <w:rPr>
          <w:rFonts w:cstheme="minorHAnsi"/>
        </w:rPr>
      </w:pPr>
      <w:r w:rsidRPr="00D20745">
        <w:rPr>
          <w:rFonts w:cstheme="minorHAnsi"/>
        </w:rPr>
        <w:t xml:space="preserve">Re-sits/re-takes will not be offered to apprentices wishing to move from pass to distinction. </w:t>
      </w:r>
    </w:p>
    <w:p w14:paraId="5A1A8835" w14:textId="77777777" w:rsidR="00D20745" w:rsidRPr="00D20745" w:rsidRDefault="00D20745" w:rsidP="00D20745">
      <w:pPr>
        <w:jc w:val="both"/>
        <w:rPr>
          <w:rFonts w:cstheme="minorHAnsi"/>
        </w:rPr>
      </w:pPr>
      <w:r w:rsidRPr="00D20745">
        <w:rPr>
          <w:rFonts w:cstheme="minorHAnsi"/>
        </w:rPr>
        <w:t xml:space="preserve">Apprentices who re-sit/re-take will only be able to achieve a pass for that assessment method, unless the University confirms that there were exceptional circumstances beyond the control of the apprentice that resulted in the fail. </w:t>
      </w:r>
    </w:p>
    <w:p w14:paraId="46E84740" w14:textId="77777777" w:rsidR="00D20745" w:rsidRPr="00D20745" w:rsidRDefault="00D20745" w:rsidP="00D20745">
      <w:pPr>
        <w:jc w:val="both"/>
        <w:rPr>
          <w:rFonts w:cstheme="minorHAnsi"/>
        </w:rPr>
      </w:pPr>
      <w:r w:rsidRPr="00D20745">
        <w:rPr>
          <w:rFonts w:cstheme="minorHAnsi"/>
        </w:rPr>
        <w:t>The University – in its role as EPAO must ensure that a different work-based project and technical interview are used in the case of a re-sit/re-take.</w:t>
      </w:r>
    </w:p>
    <w:p w14:paraId="167CA131" w14:textId="71436D77" w:rsidR="00F62356" w:rsidRPr="001F7F1C" w:rsidRDefault="00F62356" w:rsidP="00F62356">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11</w:t>
      </w:r>
      <w:r w:rsidRPr="001F7F1C">
        <w:rPr>
          <w:rFonts w:cstheme="minorHAnsi"/>
          <w:b/>
          <w:color w:val="000000"/>
        </w:rPr>
        <w:t>: Do you agree with</w:t>
      </w:r>
      <w:r>
        <w:rPr>
          <w:rFonts w:cstheme="minorHAnsi"/>
          <w:b/>
          <w:color w:val="000000"/>
        </w:rPr>
        <w:t xml:space="preserve"> the resit and retake policy criteria presented above?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F62356" w14:paraId="45B843B3" w14:textId="77777777" w:rsidTr="00C4156C">
        <w:tc>
          <w:tcPr>
            <w:tcW w:w="10053" w:type="dxa"/>
          </w:tcPr>
          <w:p w14:paraId="46408069" w14:textId="77777777" w:rsidR="00F62356" w:rsidRPr="001F7F1C" w:rsidRDefault="00F62356" w:rsidP="00C4156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338B0B0C" w14:textId="77777777" w:rsidR="00F62356" w:rsidRDefault="00F62356" w:rsidP="00C4156C">
            <w:pPr>
              <w:autoSpaceDE w:val="0"/>
              <w:autoSpaceDN w:val="0"/>
              <w:adjustRightInd w:val="0"/>
              <w:rPr>
                <w:rFonts w:cstheme="minorHAnsi"/>
                <w:color w:val="000000"/>
              </w:rPr>
            </w:pPr>
          </w:p>
          <w:p w14:paraId="78338919" w14:textId="77777777" w:rsidR="00F62356" w:rsidRDefault="00F62356" w:rsidP="00C4156C">
            <w:pPr>
              <w:autoSpaceDE w:val="0"/>
              <w:autoSpaceDN w:val="0"/>
              <w:adjustRightInd w:val="0"/>
              <w:rPr>
                <w:rFonts w:cstheme="minorHAnsi"/>
                <w:color w:val="000000"/>
              </w:rPr>
            </w:pPr>
          </w:p>
          <w:p w14:paraId="6C1F77B2" w14:textId="77777777" w:rsidR="00F62356" w:rsidRDefault="00F62356" w:rsidP="00C4156C">
            <w:pPr>
              <w:autoSpaceDE w:val="0"/>
              <w:autoSpaceDN w:val="0"/>
              <w:adjustRightInd w:val="0"/>
              <w:rPr>
                <w:rFonts w:cstheme="minorHAnsi"/>
                <w:color w:val="000000"/>
              </w:rPr>
            </w:pPr>
          </w:p>
          <w:p w14:paraId="0E3FCBFF" w14:textId="77777777" w:rsidR="00F62356" w:rsidRDefault="00F62356" w:rsidP="00C4156C">
            <w:pPr>
              <w:autoSpaceDE w:val="0"/>
              <w:autoSpaceDN w:val="0"/>
              <w:adjustRightInd w:val="0"/>
              <w:rPr>
                <w:rFonts w:cstheme="minorHAnsi"/>
                <w:color w:val="000000"/>
              </w:rPr>
            </w:pPr>
          </w:p>
          <w:p w14:paraId="4081B181" w14:textId="77777777" w:rsidR="00F62356" w:rsidRDefault="00F62356" w:rsidP="00C4156C">
            <w:pPr>
              <w:autoSpaceDE w:val="0"/>
              <w:autoSpaceDN w:val="0"/>
              <w:adjustRightInd w:val="0"/>
              <w:rPr>
                <w:rFonts w:cstheme="minorHAnsi"/>
                <w:color w:val="000000"/>
              </w:rPr>
            </w:pPr>
          </w:p>
          <w:p w14:paraId="4A8380B9" w14:textId="77777777" w:rsidR="00F62356" w:rsidRDefault="00F62356" w:rsidP="00C4156C">
            <w:pPr>
              <w:autoSpaceDE w:val="0"/>
              <w:autoSpaceDN w:val="0"/>
              <w:adjustRightInd w:val="0"/>
              <w:rPr>
                <w:rFonts w:cstheme="minorHAnsi"/>
                <w:color w:val="000000"/>
              </w:rPr>
            </w:pPr>
          </w:p>
          <w:p w14:paraId="31EE1166" w14:textId="77777777" w:rsidR="00F62356" w:rsidRDefault="00F62356" w:rsidP="00C4156C">
            <w:pPr>
              <w:autoSpaceDE w:val="0"/>
              <w:autoSpaceDN w:val="0"/>
              <w:adjustRightInd w:val="0"/>
              <w:rPr>
                <w:rFonts w:cstheme="minorHAnsi"/>
                <w:color w:val="000000"/>
              </w:rPr>
            </w:pPr>
          </w:p>
          <w:p w14:paraId="151E47E1" w14:textId="77777777" w:rsidR="00F62356" w:rsidRDefault="00F62356" w:rsidP="00C4156C">
            <w:pPr>
              <w:autoSpaceDE w:val="0"/>
              <w:autoSpaceDN w:val="0"/>
              <w:adjustRightInd w:val="0"/>
              <w:rPr>
                <w:rFonts w:cstheme="minorHAnsi"/>
                <w:color w:val="000000"/>
              </w:rPr>
            </w:pPr>
          </w:p>
        </w:tc>
      </w:tr>
    </w:tbl>
    <w:p w14:paraId="58022E9A" w14:textId="77777777" w:rsidR="00D20745" w:rsidRPr="00D20745" w:rsidRDefault="00D20745" w:rsidP="00D20745">
      <w:pPr>
        <w:jc w:val="both"/>
        <w:rPr>
          <w:rFonts w:cstheme="minorHAnsi"/>
          <w:b/>
        </w:rPr>
      </w:pPr>
    </w:p>
    <w:p w14:paraId="5208E2DC" w14:textId="77777777" w:rsidR="00F62356" w:rsidRPr="00A134FB" w:rsidRDefault="00F62356" w:rsidP="00F62356">
      <w:pPr>
        <w:shd w:val="clear" w:color="auto" w:fill="44546A" w:themeFill="text2"/>
        <w:jc w:val="both"/>
        <w:rPr>
          <w:rFonts w:cstheme="minorHAnsi"/>
          <w:b/>
          <w:color w:val="FFFFFF" w:themeColor="background1"/>
        </w:rPr>
      </w:pPr>
      <w:r w:rsidRPr="00A134FB">
        <w:rPr>
          <w:rFonts w:cstheme="minorHAnsi"/>
          <w:b/>
          <w:color w:val="FFFFFF" w:themeColor="background1"/>
        </w:rPr>
        <w:t>END POINT ASSESSMENT INDEPENDENT ASSESSOR(S)</w:t>
      </w:r>
    </w:p>
    <w:p w14:paraId="39F3EE62" w14:textId="77777777" w:rsidR="00F62356" w:rsidRPr="00A134FB" w:rsidRDefault="00F62356" w:rsidP="00F62356">
      <w:pPr>
        <w:jc w:val="both"/>
        <w:rPr>
          <w:rFonts w:cstheme="minorHAnsi"/>
        </w:rPr>
      </w:pPr>
      <w:r w:rsidRPr="00A134FB">
        <w:rPr>
          <w:rFonts w:cstheme="minorHAnsi"/>
        </w:rPr>
        <w:t xml:space="preserve">Universities, in their role of EPAO, must appoint: </w:t>
      </w:r>
    </w:p>
    <w:p w14:paraId="5E0D04FC" w14:textId="4BDA2C48" w:rsidR="00F62356" w:rsidRPr="00A134FB" w:rsidRDefault="00F62356" w:rsidP="002E55F9">
      <w:pPr>
        <w:pStyle w:val="ListParagraph"/>
        <w:numPr>
          <w:ilvl w:val="0"/>
          <w:numId w:val="2"/>
        </w:numPr>
        <w:jc w:val="both"/>
        <w:rPr>
          <w:rFonts w:cstheme="minorHAnsi"/>
        </w:rPr>
      </w:pPr>
      <w:r w:rsidRPr="00A134FB">
        <w:rPr>
          <w:rFonts w:cstheme="minorHAnsi"/>
        </w:rPr>
        <w:t>Independent assessors to mark an apprentice’s work-based project</w:t>
      </w:r>
      <w:r>
        <w:rPr>
          <w:rFonts w:cstheme="minorHAnsi"/>
        </w:rPr>
        <w:t xml:space="preserve">, technical report, presentation </w:t>
      </w:r>
      <w:r w:rsidRPr="00A134FB">
        <w:rPr>
          <w:rFonts w:cstheme="minorHAnsi"/>
        </w:rPr>
        <w:t xml:space="preserve">and technical interview </w:t>
      </w:r>
    </w:p>
    <w:p w14:paraId="34851A27" w14:textId="55BC319A" w:rsidR="00F62356" w:rsidRPr="00A134FB" w:rsidRDefault="00F62356" w:rsidP="002E55F9">
      <w:pPr>
        <w:pStyle w:val="ListParagraph"/>
        <w:numPr>
          <w:ilvl w:val="0"/>
          <w:numId w:val="2"/>
        </w:numPr>
        <w:jc w:val="both"/>
        <w:rPr>
          <w:rFonts w:cstheme="minorHAnsi"/>
        </w:rPr>
      </w:pPr>
      <w:r w:rsidRPr="00A134FB">
        <w:rPr>
          <w:rFonts w:cstheme="minorHAnsi"/>
        </w:rPr>
        <w:t>A</w:t>
      </w:r>
      <w:r>
        <w:rPr>
          <w:rFonts w:cstheme="minorHAnsi"/>
        </w:rPr>
        <w:t xml:space="preserve">n Academic Lead </w:t>
      </w:r>
      <w:r w:rsidRPr="00A134FB">
        <w:rPr>
          <w:rFonts w:cstheme="minorHAnsi"/>
        </w:rPr>
        <w:t xml:space="preserve">to </w:t>
      </w:r>
      <w:proofErr w:type="gramStart"/>
      <w:r w:rsidRPr="00A134FB">
        <w:rPr>
          <w:rFonts w:cstheme="minorHAnsi"/>
        </w:rPr>
        <w:t>advise</w:t>
      </w:r>
      <w:proofErr w:type="gramEnd"/>
      <w:r w:rsidRPr="00A134FB">
        <w:rPr>
          <w:rFonts w:cstheme="minorHAnsi"/>
        </w:rPr>
        <w:t xml:space="preserve"> independent assessors </w:t>
      </w:r>
    </w:p>
    <w:p w14:paraId="71492581" w14:textId="77777777" w:rsidR="00F62356" w:rsidRPr="00A134FB" w:rsidRDefault="00F62356" w:rsidP="00F62356">
      <w:pPr>
        <w:jc w:val="both"/>
        <w:rPr>
          <w:rFonts w:cstheme="minorHAnsi"/>
        </w:rPr>
      </w:pPr>
      <w:r w:rsidRPr="00A134FB">
        <w:rPr>
          <w:rFonts w:cstheme="minorHAnsi"/>
        </w:rPr>
        <w:t xml:space="preserve">Independent assessors must meet the following requirements: </w:t>
      </w:r>
    </w:p>
    <w:p w14:paraId="1E30AFD0" w14:textId="77777777" w:rsidR="00F62356" w:rsidRPr="00A134FB" w:rsidRDefault="00F62356" w:rsidP="002E55F9">
      <w:pPr>
        <w:pStyle w:val="ListParagraph"/>
        <w:numPr>
          <w:ilvl w:val="0"/>
          <w:numId w:val="2"/>
        </w:numPr>
        <w:jc w:val="both"/>
        <w:rPr>
          <w:rFonts w:cstheme="minorHAnsi"/>
        </w:rPr>
      </w:pPr>
      <w:r w:rsidRPr="00A134FB">
        <w:rPr>
          <w:rFonts w:cstheme="minorHAnsi"/>
        </w:rPr>
        <w:t xml:space="preserve">Be independent of the on-programme delivery, the apprentice and their employer i.e. there must be no conflict of interest </w:t>
      </w:r>
    </w:p>
    <w:p w14:paraId="16270CA9" w14:textId="0BE1A64B" w:rsidR="00F62356" w:rsidRDefault="00F62356" w:rsidP="002E55F9">
      <w:pPr>
        <w:pStyle w:val="ListParagraph"/>
        <w:numPr>
          <w:ilvl w:val="0"/>
          <w:numId w:val="2"/>
        </w:numPr>
        <w:jc w:val="both"/>
        <w:rPr>
          <w:rFonts w:cstheme="minorHAnsi"/>
        </w:rPr>
      </w:pPr>
      <w:r w:rsidRPr="00A134FB">
        <w:rPr>
          <w:rFonts w:cstheme="minorHAnsi"/>
        </w:rPr>
        <w:t>Hold a</w:t>
      </w:r>
      <w:r>
        <w:rPr>
          <w:rFonts w:cstheme="minorHAnsi"/>
        </w:rPr>
        <w:t xml:space="preserve"> relevant </w:t>
      </w:r>
      <w:r w:rsidRPr="00A134FB">
        <w:rPr>
          <w:rFonts w:cstheme="minorHAnsi"/>
        </w:rPr>
        <w:t xml:space="preserve">degree and have </w:t>
      </w:r>
      <w:r>
        <w:rPr>
          <w:rFonts w:cstheme="minorHAnsi"/>
        </w:rPr>
        <w:t>significant</w:t>
      </w:r>
      <w:r w:rsidRPr="00A134FB">
        <w:rPr>
          <w:rFonts w:cstheme="minorHAnsi"/>
        </w:rPr>
        <w:t xml:space="preserve"> experience in the transport planning field or operated as a transport planner at or above the level of the standard </w:t>
      </w:r>
    </w:p>
    <w:p w14:paraId="6AB54071" w14:textId="34039B03" w:rsidR="00F62356" w:rsidRPr="00F62356" w:rsidRDefault="00F62356" w:rsidP="002E55F9">
      <w:pPr>
        <w:pStyle w:val="ListParagraph"/>
        <w:numPr>
          <w:ilvl w:val="0"/>
          <w:numId w:val="2"/>
        </w:numPr>
        <w:jc w:val="both"/>
        <w:rPr>
          <w:rFonts w:cstheme="minorHAnsi"/>
        </w:rPr>
      </w:pPr>
      <w:r>
        <w:rPr>
          <w:rFonts w:cstheme="minorHAnsi"/>
        </w:rPr>
        <w:t>Be an active member of a relevant transport planning professional body</w:t>
      </w:r>
    </w:p>
    <w:p w14:paraId="385E8370" w14:textId="77777777" w:rsidR="00F62356" w:rsidRPr="00A134FB" w:rsidRDefault="00F62356" w:rsidP="002E55F9">
      <w:pPr>
        <w:pStyle w:val="ListParagraph"/>
        <w:numPr>
          <w:ilvl w:val="0"/>
          <w:numId w:val="2"/>
        </w:numPr>
        <w:jc w:val="both"/>
        <w:rPr>
          <w:rFonts w:cstheme="minorHAnsi"/>
        </w:rPr>
      </w:pPr>
      <w:r w:rsidRPr="00A134FB">
        <w:rPr>
          <w:rFonts w:cstheme="minorHAnsi"/>
        </w:rPr>
        <w:t>Have completed an induction covering the requirements of the standard and assessment practice and attend at least one standardisation meeting per year</w:t>
      </w:r>
    </w:p>
    <w:p w14:paraId="1CE5297F" w14:textId="0F9B1751" w:rsidR="00F62356" w:rsidRPr="00F62356" w:rsidRDefault="00F62356" w:rsidP="00F62356">
      <w:pPr>
        <w:jc w:val="both"/>
        <w:rPr>
          <w:rFonts w:cstheme="minorHAnsi"/>
        </w:rPr>
      </w:pPr>
      <w:r w:rsidRPr="00F62356">
        <w:rPr>
          <w:rFonts w:cstheme="minorHAnsi"/>
        </w:rPr>
        <w:t>It is anticipated that the same independent assessor will mark an apprentice’s work-based project report, presentation and technical interview to aide efficiency, however this is not a requirement and Universities may schedule independent assessors to ensure cost effective allocation of resources.</w:t>
      </w:r>
    </w:p>
    <w:p w14:paraId="1E759D65" w14:textId="77777777" w:rsidR="00F62356" w:rsidRPr="00F62356" w:rsidRDefault="00F62356" w:rsidP="00F62356">
      <w:pPr>
        <w:jc w:val="both"/>
        <w:rPr>
          <w:rFonts w:cstheme="minorHAnsi"/>
        </w:rPr>
      </w:pPr>
      <w:r w:rsidRPr="00F62356">
        <w:rPr>
          <w:rFonts w:cstheme="minorHAnsi"/>
        </w:rPr>
        <w:lastRenderedPageBreak/>
        <w:t>Independent assessors should be sourced from another University, industry or a professional body; or if none of the above options are available the independent assessor can be from the same University but must be independent of the apprentice’s on-programme learning and assessment.</w:t>
      </w:r>
    </w:p>
    <w:p w14:paraId="2DDE947A" w14:textId="15FFDB76" w:rsidR="00F62356" w:rsidRPr="00F62356" w:rsidRDefault="00F62356" w:rsidP="00F62356">
      <w:pPr>
        <w:jc w:val="both"/>
        <w:rPr>
          <w:rFonts w:cstheme="minorHAnsi"/>
        </w:rPr>
      </w:pPr>
      <w:r w:rsidRPr="00F62356">
        <w:rPr>
          <w:rFonts w:cstheme="minorHAnsi"/>
        </w:rPr>
        <w:t xml:space="preserve">Independent assessors will solely determine the grade for the apprenticeship based on the grading criteria presented in Annex B.  </w:t>
      </w:r>
    </w:p>
    <w:p w14:paraId="4EF2CD22" w14:textId="0746A7F1" w:rsidR="00F62356" w:rsidRPr="00F62356" w:rsidRDefault="00F62356" w:rsidP="00F62356">
      <w:pPr>
        <w:jc w:val="both"/>
        <w:rPr>
          <w:rFonts w:cstheme="minorHAnsi"/>
        </w:rPr>
      </w:pPr>
      <w:r w:rsidRPr="00F62356">
        <w:rPr>
          <w:rFonts w:cstheme="minorHAnsi"/>
        </w:rPr>
        <w:t xml:space="preserve">The independent assessor and academic lead will collectively provide an audience for the presentation and technical interview, which is reflective of conditions a transport planner would face when presenting a project in the workplace. </w:t>
      </w:r>
    </w:p>
    <w:p w14:paraId="7812C7D7" w14:textId="55CE173E" w:rsidR="00F62356" w:rsidRPr="00F62356" w:rsidRDefault="00F62356" w:rsidP="00F62356">
      <w:pPr>
        <w:jc w:val="both"/>
        <w:rPr>
          <w:rFonts w:cstheme="minorHAnsi"/>
        </w:rPr>
      </w:pPr>
      <w:r w:rsidRPr="00F62356">
        <w:rPr>
          <w:rFonts w:cstheme="minorHAnsi"/>
        </w:rPr>
        <w:t>Independent assessors will be advised by an Academic Lead, who will be present during the work-based project presentation and technical interview, with their role being to provide specialist technical advice on the apprentice’s project.  However, they must not have any role in the decision-making process. They must not provide information on behalf of the apprentice or influence in the apprentice in any way. Their role is purely is provide information to the independent assessor on request.</w:t>
      </w:r>
    </w:p>
    <w:p w14:paraId="015111CC" w14:textId="77777777" w:rsidR="00F62356" w:rsidRPr="00F62356" w:rsidRDefault="00F62356" w:rsidP="00F62356">
      <w:pPr>
        <w:jc w:val="both"/>
        <w:rPr>
          <w:rFonts w:cstheme="minorHAnsi"/>
        </w:rPr>
      </w:pPr>
      <w:r w:rsidRPr="00F62356">
        <w:rPr>
          <w:rFonts w:cstheme="minorHAnsi"/>
        </w:rPr>
        <w:t xml:space="preserve">The University academics are expected to provide their services free of charge/within the cost of the degree. </w:t>
      </w:r>
    </w:p>
    <w:p w14:paraId="1E247D3A" w14:textId="7FCE3152" w:rsidR="00F62356" w:rsidRPr="00A134FB" w:rsidRDefault="00F62356" w:rsidP="00F62356">
      <w:pPr>
        <w:jc w:val="both"/>
        <w:rPr>
          <w:rFonts w:cstheme="minorHAnsi"/>
        </w:rPr>
      </w:pPr>
      <w:r w:rsidRPr="00F62356">
        <w:rPr>
          <w:rFonts w:cstheme="minorHAnsi"/>
        </w:rPr>
        <w:t xml:space="preserve">Any payment for independent assessors to assess the apprentice lies with the University. </w:t>
      </w:r>
    </w:p>
    <w:p w14:paraId="3BA20EF6" w14:textId="2FEF9E3B" w:rsidR="00F62356" w:rsidRPr="001F7F1C" w:rsidRDefault="00F62356" w:rsidP="00F62356">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12</w:t>
      </w:r>
      <w:r w:rsidRPr="001F7F1C">
        <w:rPr>
          <w:rFonts w:cstheme="minorHAnsi"/>
          <w:b/>
          <w:color w:val="000000"/>
        </w:rPr>
        <w:t>: Do you agree with</w:t>
      </w:r>
      <w:r>
        <w:rPr>
          <w:rFonts w:cstheme="minorHAnsi"/>
          <w:b/>
          <w:color w:val="000000"/>
        </w:rPr>
        <w:t xml:space="preserve"> the requirements for Independent Assessors presented above?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F62356" w14:paraId="5EAA1086" w14:textId="77777777" w:rsidTr="00C4156C">
        <w:tc>
          <w:tcPr>
            <w:tcW w:w="10053" w:type="dxa"/>
          </w:tcPr>
          <w:p w14:paraId="5324B60D" w14:textId="77777777" w:rsidR="00F62356" w:rsidRPr="001F7F1C" w:rsidRDefault="00F62356" w:rsidP="00C4156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426903E3" w14:textId="77777777" w:rsidR="00F62356" w:rsidRDefault="00F62356" w:rsidP="00C4156C">
            <w:pPr>
              <w:autoSpaceDE w:val="0"/>
              <w:autoSpaceDN w:val="0"/>
              <w:adjustRightInd w:val="0"/>
              <w:rPr>
                <w:rFonts w:cstheme="minorHAnsi"/>
                <w:color w:val="000000"/>
              </w:rPr>
            </w:pPr>
          </w:p>
          <w:p w14:paraId="51C6FC45" w14:textId="77777777" w:rsidR="00F62356" w:rsidRDefault="00F62356" w:rsidP="00C4156C">
            <w:pPr>
              <w:autoSpaceDE w:val="0"/>
              <w:autoSpaceDN w:val="0"/>
              <w:adjustRightInd w:val="0"/>
              <w:rPr>
                <w:rFonts w:cstheme="minorHAnsi"/>
                <w:color w:val="000000"/>
              </w:rPr>
            </w:pPr>
          </w:p>
          <w:p w14:paraId="59C8D6FB" w14:textId="77777777" w:rsidR="00F62356" w:rsidRDefault="00F62356" w:rsidP="00C4156C">
            <w:pPr>
              <w:autoSpaceDE w:val="0"/>
              <w:autoSpaceDN w:val="0"/>
              <w:adjustRightInd w:val="0"/>
              <w:rPr>
                <w:rFonts w:cstheme="minorHAnsi"/>
                <w:color w:val="000000"/>
              </w:rPr>
            </w:pPr>
          </w:p>
          <w:p w14:paraId="08EC34F4" w14:textId="77777777" w:rsidR="00F62356" w:rsidRDefault="00F62356" w:rsidP="00C4156C">
            <w:pPr>
              <w:autoSpaceDE w:val="0"/>
              <w:autoSpaceDN w:val="0"/>
              <w:adjustRightInd w:val="0"/>
              <w:rPr>
                <w:rFonts w:cstheme="minorHAnsi"/>
                <w:color w:val="000000"/>
              </w:rPr>
            </w:pPr>
          </w:p>
          <w:p w14:paraId="68B818FB" w14:textId="77777777" w:rsidR="00F62356" w:rsidRDefault="00F62356" w:rsidP="00C4156C">
            <w:pPr>
              <w:autoSpaceDE w:val="0"/>
              <w:autoSpaceDN w:val="0"/>
              <w:adjustRightInd w:val="0"/>
              <w:rPr>
                <w:rFonts w:cstheme="minorHAnsi"/>
                <w:color w:val="000000"/>
              </w:rPr>
            </w:pPr>
          </w:p>
          <w:p w14:paraId="79A332B1" w14:textId="77777777" w:rsidR="00F62356" w:rsidRDefault="00F62356" w:rsidP="00C4156C">
            <w:pPr>
              <w:autoSpaceDE w:val="0"/>
              <w:autoSpaceDN w:val="0"/>
              <w:adjustRightInd w:val="0"/>
              <w:rPr>
                <w:rFonts w:cstheme="minorHAnsi"/>
                <w:color w:val="000000"/>
              </w:rPr>
            </w:pPr>
          </w:p>
          <w:p w14:paraId="04DCA485" w14:textId="77777777" w:rsidR="00F62356" w:rsidRDefault="00F62356" w:rsidP="00C4156C">
            <w:pPr>
              <w:autoSpaceDE w:val="0"/>
              <w:autoSpaceDN w:val="0"/>
              <w:adjustRightInd w:val="0"/>
              <w:rPr>
                <w:rFonts w:cstheme="minorHAnsi"/>
                <w:color w:val="000000"/>
              </w:rPr>
            </w:pPr>
          </w:p>
          <w:p w14:paraId="1FA02B4E" w14:textId="77777777" w:rsidR="00F62356" w:rsidRDefault="00F62356" w:rsidP="00C4156C">
            <w:pPr>
              <w:autoSpaceDE w:val="0"/>
              <w:autoSpaceDN w:val="0"/>
              <w:adjustRightInd w:val="0"/>
              <w:rPr>
                <w:rFonts w:cstheme="minorHAnsi"/>
                <w:color w:val="000000"/>
              </w:rPr>
            </w:pPr>
          </w:p>
        </w:tc>
      </w:tr>
    </w:tbl>
    <w:p w14:paraId="78E4E3CC" w14:textId="77777777" w:rsidR="00F62356" w:rsidRDefault="00F62356" w:rsidP="00F62356">
      <w:pPr>
        <w:jc w:val="both"/>
        <w:rPr>
          <w:rFonts w:cstheme="minorHAnsi"/>
        </w:rPr>
      </w:pPr>
    </w:p>
    <w:p w14:paraId="6DA8B493" w14:textId="77777777" w:rsidR="00EE6E63" w:rsidRDefault="00EE6E63" w:rsidP="00141912">
      <w:pPr>
        <w:autoSpaceDE w:val="0"/>
        <w:autoSpaceDN w:val="0"/>
        <w:adjustRightInd w:val="0"/>
        <w:spacing w:after="0" w:line="240" w:lineRule="auto"/>
        <w:rPr>
          <w:rFonts w:cstheme="minorHAnsi"/>
          <w:color w:val="000000"/>
        </w:rPr>
      </w:pPr>
    </w:p>
    <w:p w14:paraId="520D3B1D" w14:textId="77777777" w:rsidR="005058B2" w:rsidRDefault="005058B2">
      <w:pPr>
        <w:rPr>
          <w:rFonts w:cstheme="minorHAnsi"/>
          <w:b/>
          <w:bCs/>
          <w:color w:val="FFFFFF" w:themeColor="background1"/>
        </w:rPr>
      </w:pPr>
      <w:r>
        <w:rPr>
          <w:rFonts w:cstheme="minorHAnsi"/>
          <w:b/>
          <w:bCs/>
          <w:color w:val="FFFFFF" w:themeColor="background1"/>
        </w:rPr>
        <w:br w:type="page"/>
      </w:r>
    </w:p>
    <w:p w14:paraId="5EF4C9D6" w14:textId="6895B352" w:rsidR="00141912" w:rsidRDefault="00141912" w:rsidP="00141912">
      <w:pPr>
        <w:shd w:val="clear" w:color="auto" w:fill="44546A" w:themeFill="text2"/>
        <w:autoSpaceDE w:val="0"/>
        <w:autoSpaceDN w:val="0"/>
        <w:adjustRightInd w:val="0"/>
        <w:spacing w:after="0" w:line="240" w:lineRule="auto"/>
        <w:rPr>
          <w:rFonts w:cstheme="minorHAnsi"/>
          <w:b/>
          <w:bCs/>
          <w:color w:val="FFFFFF" w:themeColor="background1"/>
        </w:rPr>
      </w:pPr>
      <w:r w:rsidRPr="00141912">
        <w:rPr>
          <w:rFonts w:cstheme="minorHAnsi"/>
          <w:b/>
          <w:bCs/>
          <w:color w:val="FFFFFF" w:themeColor="background1"/>
        </w:rPr>
        <w:lastRenderedPageBreak/>
        <w:t>Roles and Responsibilities</w:t>
      </w:r>
    </w:p>
    <w:p w14:paraId="72704267" w14:textId="77777777" w:rsidR="00141912" w:rsidRPr="00141912" w:rsidRDefault="00141912" w:rsidP="00141912"/>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229"/>
      </w:tblGrid>
      <w:tr w:rsidR="00141912" w:rsidRPr="00141912" w14:paraId="1B266529" w14:textId="77777777" w:rsidTr="000D42FC">
        <w:trPr>
          <w:trHeight w:val="103"/>
        </w:trPr>
        <w:tc>
          <w:tcPr>
            <w:tcW w:w="3085" w:type="dxa"/>
            <w:shd w:val="clear" w:color="auto" w:fill="44546A" w:themeFill="text2"/>
          </w:tcPr>
          <w:p w14:paraId="656F096C" w14:textId="5AF29C9C" w:rsidR="00141912" w:rsidRPr="00141912" w:rsidRDefault="00141912" w:rsidP="00141912">
            <w:pPr>
              <w:autoSpaceDE w:val="0"/>
              <w:autoSpaceDN w:val="0"/>
              <w:adjustRightInd w:val="0"/>
              <w:spacing w:after="0" w:line="240" w:lineRule="auto"/>
              <w:rPr>
                <w:rFonts w:cstheme="minorHAnsi"/>
                <w:color w:val="FFFFFF" w:themeColor="background1"/>
              </w:rPr>
            </w:pPr>
            <w:r w:rsidRPr="00141912">
              <w:rPr>
                <w:rFonts w:cstheme="minorHAnsi"/>
                <w:b/>
                <w:bCs/>
                <w:color w:val="FFFFFF" w:themeColor="background1"/>
              </w:rPr>
              <w:t xml:space="preserve">Role </w:t>
            </w:r>
          </w:p>
        </w:tc>
        <w:tc>
          <w:tcPr>
            <w:tcW w:w="7229" w:type="dxa"/>
            <w:shd w:val="clear" w:color="auto" w:fill="44546A" w:themeFill="text2"/>
          </w:tcPr>
          <w:p w14:paraId="6FC95DF5" w14:textId="77777777" w:rsidR="00141912" w:rsidRPr="00B3652A" w:rsidRDefault="00141912" w:rsidP="00B3652A">
            <w:pPr>
              <w:autoSpaceDE w:val="0"/>
              <w:autoSpaceDN w:val="0"/>
              <w:adjustRightInd w:val="0"/>
              <w:spacing w:after="0" w:line="240" w:lineRule="auto"/>
              <w:rPr>
                <w:rFonts w:cstheme="minorHAnsi"/>
                <w:color w:val="FFFFFF" w:themeColor="background1"/>
              </w:rPr>
            </w:pPr>
            <w:r w:rsidRPr="00B3652A">
              <w:rPr>
                <w:rFonts w:cstheme="minorHAnsi"/>
                <w:b/>
                <w:bCs/>
                <w:color w:val="FFFFFF" w:themeColor="background1"/>
              </w:rPr>
              <w:t xml:space="preserve">Responsibility </w:t>
            </w:r>
          </w:p>
        </w:tc>
      </w:tr>
      <w:tr w:rsidR="00141912" w:rsidRPr="00141912" w14:paraId="72D32B79" w14:textId="77777777" w:rsidTr="00141912">
        <w:trPr>
          <w:trHeight w:val="240"/>
        </w:trPr>
        <w:tc>
          <w:tcPr>
            <w:tcW w:w="3085" w:type="dxa"/>
          </w:tcPr>
          <w:p w14:paraId="2B0391C4" w14:textId="77777777" w:rsidR="00141912" w:rsidRPr="00141912" w:rsidRDefault="00141912" w:rsidP="00141912">
            <w:pPr>
              <w:autoSpaceDE w:val="0"/>
              <w:autoSpaceDN w:val="0"/>
              <w:adjustRightInd w:val="0"/>
              <w:spacing w:after="0" w:line="240" w:lineRule="auto"/>
              <w:rPr>
                <w:rFonts w:cstheme="minorHAnsi"/>
                <w:color w:val="000000"/>
              </w:rPr>
            </w:pPr>
            <w:r w:rsidRPr="00141912">
              <w:rPr>
                <w:rFonts w:cstheme="minorHAnsi"/>
                <w:color w:val="000000"/>
              </w:rPr>
              <w:t xml:space="preserve">Apprentice </w:t>
            </w:r>
          </w:p>
        </w:tc>
        <w:tc>
          <w:tcPr>
            <w:tcW w:w="7229" w:type="dxa"/>
          </w:tcPr>
          <w:p w14:paraId="4FB5DF38" w14:textId="018DB4A0"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complete the on-programme element of the apprenticeship </w:t>
            </w:r>
          </w:p>
          <w:p w14:paraId="0F41392B" w14:textId="0DFA5C1E"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prepare for and complete the EPA </w:t>
            </w:r>
          </w:p>
          <w:p w14:paraId="543AE795" w14:textId="77777777" w:rsidR="00141912" w:rsidRPr="005058B2" w:rsidRDefault="00141912" w:rsidP="000D42FC">
            <w:pPr>
              <w:autoSpaceDE w:val="0"/>
              <w:autoSpaceDN w:val="0"/>
              <w:adjustRightInd w:val="0"/>
              <w:spacing w:after="0" w:line="240" w:lineRule="auto"/>
              <w:ind w:left="454"/>
              <w:rPr>
                <w:rFonts w:cstheme="minorHAnsi"/>
                <w:color w:val="000000"/>
              </w:rPr>
            </w:pPr>
          </w:p>
        </w:tc>
      </w:tr>
      <w:tr w:rsidR="00141912" w:rsidRPr="00141912" w14:paraId="515CE443" w14:textId="77777777" w:rsidTr="00141912">
        <w:trPr>
          <w:trHeight w:val="514"/>
        </w:trPr>
        <w:tc>
          <w:tcPr>
            <w:tcW w:w="3085" w:type="dxa"/>
          </w:tcPr>
          <w:p w14:paraId="2A37B3D3" w14:textId="77777777" w:rsidR="00141912" w:rsidRPr="00141912" w:rsidRDefault="00141912" w:rsidP="00141912">
            <w:pPr>
              <w:autoSpaceDE w:val="0"/>
              <w:autoSpaceDN w:val="0"/>
              <w:adjustRightInd w:val="0"/>
              <w:spacing w:after="0" w:line="240" w:lineRule="auto"/>
              <w:rPr>
                <w:rFonts w:cstheme="minorHAnsi"/>
                <w:color w:val="000000"/>
              </w:rPr>
            </w:pPr>
            <w:r w:rsidRPr="00141912">
              <w:rPr>
                <w:rFonts w:cstheme="minorHAnsi"/>
                <w:color w:val="000000"/>
              </w:rPr>
              <w:t xml:space="preserve">Employer </w:t>
            </w:r>
          </w:p>
        </w:tc>
        <w:tc>
          <w:tcPr>
            <w:tcW w:w="7229" w:type="dxa"/>
          </w:tcPr>
          <w:p w14:paraId="62DABA65" w14:textId="1775CC70"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identify when the apprentice is ready to pass the gateway and undertake their EPA </w:t>
            </w:r>
          </w:p>
          <w:p w14:paraId="7C2DAF32" w14:textId="78BD4C0E" w:rsidR="00141912" w:rsidRPr="005058B2" w:rsidRDefault="000D42FC"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e</w:t>
            </w:r>
            <w:r w:rsidR="00141912" w:rsidRPr="005058B2">
              <w:rPr>
                <w:rFonts w:cstheme="minorHAnsi"/>
                <w:color w:val="000000"/>
              </w:rPr>
              <w:t xml:space="preserve">ngage with the Training Provider throughout the duration of the Apprenticeship </w:t>
            </w:r>
          </w:p>
          <w:p w14:paraId="111B9E4A" w14:textId="24FA0BEE" w:rsidR="000D42FC" w:rsidRPr="005058B2" w:rsidRDefault="000D42FC"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engage with the Training Provider to agree a suitable work-based project</w:t>
            </w:r>
          </w:p>
          <w:p w14:paraId="52819C7A" w14:textId="0699B475"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ensure IA has access to relevant company systems / processes / documents to support the end point assessment</w:t>
            </w:r>
          </w:p>
        </w:tc>
      </w:tr>
      <w:tr w:rsidR="00141912" w:rsidRPr="00141912" w14:paraId="390939D9" w14:textId="77777777" w:rsidTr="00141912">
        <w:trPr>
          <w:trHeight w:val="923"/>
        </w:trPr>
        <w:tc>
          <w:tcPr>
            <w:tcW w:w="3085" w:type="dxa"/>
          </w:tcPr>
          <w:p w14:paraId="73ADC66A" w14:textId="1FE61BA8" w:rsidR="00141912" w:rsidRPr="00141912" w:rsidRDefault="00141912" w:rsidP="00141912">
            <w:pPr>
              <w:autoSpaceDE w:val="0"/>
              <w:autoSpaceDN w:val="0"/>
              <w:adjustRightInd w:val="0"/>
              <w:spacing w:after="0" w:line="240" w:lineRule="auto"/>
              <w:rPr>
                <w:rFonts w:cstheme="minorHAnsi"/>
                <w:color w:val="000000"/>
              </w:rPr>
            </w:pPr>
            <w:r w:rsidRPr="00141912">
              <w:rPr>
                <w:rFonts w:cstheme="minorHAnsi"/>
                <w:color w:val="000000"/>
              </w:rPr>
              <w:t xml:space="preserve">Independent </w:t>
            </w:r>
            <w:r w:rsidR="000D42FC">
              <w:rPr>
                <w:rFonts w:cstheme="minorHAnsi"/>
                <w:color w:val="000000"/>
              </w:rPr>
              <w:t>A</w:t>
            </w:r>
            <w:r w:rsidRPr="00141912">
              <w:rPr>
                <w:rFonts w:cstheme="minorHAnsi"/>
                <w:color w:val="000000"/>
              </w:rPr>
              <w:t>ssessor</w:t>
            </w:r>
            <w:r w:rsidR="000D42FC">
              <w:rPr>
                <w:rFonts w:cstheme="minorHAnsi"/>
                <w:color w:val="000000"/>
              </w:rPr>
              <w:t xml:space="preserve"> (IA)</w:t>
            </w:r>
          </w:p>
        </w:tc>
        <w:tc>
          <w:tcPr>
            <w:tcW w:w="7229" w:type="dxa"/>
          </w:tcPr>
          <w:p w14:paraId="12C8B638" w14:textId="74E9A4A2"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be independent of the apprentice, their employer and training provider(s) i.e. there must be no conflict of interest </w:t>
            </w:r>
          </w:p>
          <w:p w14:paraId="69569143" w14:textId="77777777" w:rsidR="00C73F73"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maintain current occupational competency. </w:t>
            </w:r>
          </w:p>
          <w:p w14:paraId="5E1E04D3" w14:textId="1C4CBEFB" w:rsidR="005058B2" w:rsidRPr="005058B2" w:rsidRDefault="005058B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h</w:t>
            </w:r>
            <w:r w:rsidR="00141912" w:rsidRPr="005058B2">
              <w:rPr>
                <w:rFonts w:cstheme="minorHAnsi"/>
                <w:color w:val="000000"/>
              </w:rPr>
              <w:t>old</w:t>
            </w:r>
            <w:r w:rsidRPr="005058B2">
              <w:rPr>
                <w:rFonts w:cstheme="minorHAnsi"/>
                <w:color w:val="000000"/>
              </w:rPr>
              <w:t xml:space="preserve"> a relevant degree and significant experience in the field as a Transport Planner</w:t>
            </w:r>
          </w:p>
          <w:p w14:paraId="6202DF6D" w14:textId="19B441F6" w:rsidR="005058B2" w:rsidRPr="005058B2" w:rsidRDefault="005058B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be an active member of a relevant transport planning professional body</w:t>
            </w:r>
            <w:r w:rsidR="00141912" w:rsidRPr="005058B2">
              <w:rPr>
                <w:rFonts w:cstheme="minorHAnsi"/>
                <w:strike/>
                <w:color w:val="000000"/>
              </w:rPr>
              <w:t xml:space="preserve"> </w:t>
            </w:r>
          </w:p>
          <w:p w14:paraId="4E64E63B" w14:textId="1BE128D0" w:rsidR="00141912" w:rsidRPr="005058B2" w:rsidRDefault="005058B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h</w:t>
            </w:r>
            <w:r w:rsidR="00141912" w:rsidRPr="005058B2">
              <w:rPr>
                <w:rFonts w:cstheme="minorHAnsi"/>
                <w:color w:val="000000"/>
              </w:rPr>
              <w:t xml:space="preserve">ave had training from their EPAO in terms of good assessment practice, operating the assessment tools and grading </w:t>
            </w:r>
          </w:p>
          <w:p w14:paraId="0FE151B5" w14:textId="3E439B5F"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have the capability to assess the apprentice at this level </w:t>
            </w:r>
          </w:p>
          <w:p w14:paraId="2449A9F1" w14:textId="7CE1F5A6"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attend the required number of EPAOs standardisation and training events per year (as defined in the IQA section)</w:t>
            </w:r>
            <w:r w:rsidR="000D42FC" w:rsidRPr="005058B2">
              <w:rPr>
                <w:rFonts w:cstheme="minorHAnsi"/>
                <w:color w:val="000000"/>
              </w:rPr>
              <w:t xml:space="preserve"> </w:t>
            </w:r>
          </w:p>
        </w:tc>
      </w:tr>
      <w:tr w:rsidR="00141912" w:rsidRPr="00141912" w14:paraId="11007E54" w14:textId="77777777" w:rsidTr="00141912">
        <w:trPr>
          <w:trHeight w:val="1058"/>
        </w:trPr>
        <w:tc>
          <w:tcPr>
            <w:tcW w:w="3085" w:type="dxa"/>
          </w:tcPr>
          <w:p w14:paraId="31FD159F" w14:textId="0399E75B" w:rsidR="00141912" w:rsidRPr="00141912" w:rsidRDefault="00141912" w:rsidP="00141912">
            <w:pPr>
              <w:autoSpaceDE w:val="0"/>
              <w:autoSpaceDN w:val="0"/>
              <w:adjustRightInd w:val="0"/>
              <w:spacing w:after="0" w:line="240" w:lineRule="auto"/>
              <w:rPr>
                <w:rFonts w:cstheme="minorHAnsi"/>
                <w:color w:val="000000"/>
              </w:rPr>
            </w:pPr>
            <w:r w:rsidRPr="00141912">
              <w:rPr>
                <w:rFonts w:cstheme="minorHAnsi"/>
                <w:color w:val="000000"/>
              </w:rPr>
              <w:t xml:space="preserve">EPAO </w:t>
            </w:r>
            <w:r w:rsidR="000D42FC">
              <w:rPr>
                <w:rFonts w:cstheme="minorHAnsi"/>
                <w:color w:val="000000"/>
              </w:rPr>
              <w:t>/ University</w:t>
            </w:r>
          </w:p>
        </w:tc>
        <w:tc>
          <w:tcPr>
            <w:tcW w:w="7229" w:type="dxa"/>
          </w:tcPr>
          <w:p w14:paraId="2989BC14" w14:textId="4F39E16D"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appoint administrators/invigilators and markers to administer/invigilate and mark the EPA </w:t>
            </w:r>
          </w:p>
          <w:p w14:paraId="2401233C" w14:textId="27E76C23"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provide training to the independent assessors they employ to undertake the EPA </w:t>
            </w:r>
          </w:p>
          <w:p w14:paraId="5AB171B6" w14:textId="17780ED6"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have no direct connection with the apprentice, their employer or training provider i.e. there must be no conflict of interest </w:t>
            </w:r>
          </w:p>
          <w:p w14:paraId="646446CE" w14:textId="37A4A526"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have processes in place to conduct internal quality assurance and do this on a regular basis </w:t>
            </w:r>
          </w:p>
          <w:p w14:paraId="75FD380E" w14:textId="498AE3B2"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organise standardisation events and activities in accordance with this plan’s IQA section </w:t>
            </w:r>
          </w:p>
          <w:p w14:paraId="0E5C6E85" w14:textId="7AF06A6E" w:rsidR="00141912" w:rsidRPr="005058B2" w:rsidRDefault="00141912"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 xml:space="preserve">organise and conduct moderation of independent assessors’ marking in accordance with this plan </w:t>
            </w:r>
          </w:p>
          <w:p w14:paraId="641B93C3" w14:textId="424D3FE3" w:rsidR="00141912" w:rsidRPr="005058B2" w:rsidRDefault="000D42FC" w:rsidP="002E55F9">
            <w:pPr>
              <w:pStyle w:val="ListParagraph"/>
              <w:numPr>
                <w:ilvl w:val="1"/>
                <w:numId w:val="5"/>
              </w:numPr>
              <w:autoSpaceDE w:val="0"/>
              <w:autoSpaceDN w:val="0"/>
              <w:adjustRightInd w:val="0"/>
              <w:spacing w:after="0" w:line="240" w:lineRule="auto"/>
              <w:ind w:left="454"/>
              <w:rPr>
                <w:rFonts w:cstheme="minorHAnsi"/>
                <w:color w:val="000000"/>
              </w:rPr>
            </w:pPr>
            <w:r w:rsidRPr="005058B2">
              <w:rPr>
                <w:rFonts w:cstheme="minorHAnsi"/>
                <w:color w:val="000000"/>
              </w:rPr>
              <w:t>ha</w:t>
            </w:r>
            <w:r w:rsidR="00141912" w:rsidRPr="005058B2">
              <w:rPr>
                <w:rFonts w:cstheme="minorHAnsi"/>
                <w:color w:val="000000"/>
              </w:rPr>
              <w:t xml:space="preserve">ve, and operate, an appeals process </w:t>
            </w:r>
          </w:p>
        </w:tc>
      </w:tr>
    </w:tbl>
    <w:p w14:paraId="67376465" w14:textId="77777777" w:rsidR="00141912" w:rsidRPr="00141912" w:rsidRDefault="00141912" w:rsidP="00141912">
      <w:pPr>
        <w:autoSpaceDE w:val="0"/>
        <w:autoSpaceDN w:val="0"/>
        <w:adjustRightInd w:val="0"/>
        <w:spacing w:after="0" w:line="240" w:lineRule="auto"/>
        <w:rPr>
          <w:rFonts w:cstheme="minorHAnsi"/>
          <w:color w:val="000000"/>
        </w:rPr>
      </w:pPr>
    </w:p>
    <w:p w14:paraId="35DE8579" w14:textId="60A197B5" w:rsidR="00DC48AB" w:rsidRDefault="00DC48AB" w:rsidP="00A134FB">
      <w:pPr>
        <w:jc w:val="both"/>
        <w:rPr>
          <w:rFonts w:cstheme="minorHAnsi"/>
        </w:rPr>
      </w:pPr>
    </w:p>
    <w:p w14:paraId="3E04C55B" w14:textId="0CCCA72F" w:rsidR="005058B2" w:rsidRPr="001F7F1C" w:rsidRDefault="005058B2" w:rsidP="005058B2">
      <w:pPr>
        <w:autoSpaceDE w:val="0"/>
        <w:autoSpaceDN w:val="0"/>
        <w:adjustRightInd w:val="0"/>
        <w:spacing w:after="0" w:line="240" w:lineRule="auto"/>
        <w:rPr>
          <w:rFonts w:cstheme="minorHAnsi"/>
          <w:b/>
          <w:color w:val="000000"/>
        </w:rPr>
      </w:pPr>
      <w:r w:rsidRPr="001F7F1C">
        <w:rPr>
          <w:rFonts w:cstheme="minorHAnsi"/>
          <w:b/>
          <w:color w:val="000000"/>
        </w:rPr>
        <w:t>Q</w:t>
      </w:r>
      <w:r>
        <w:rPr>
          <w:rFonts w:cstheme="minorHAnsi"/>
          <w:b/>
          <w:color w:val="000000"/>
        </w:rPr>
        <w:t>13</w:t>
      </w:r>
      <w:r w:rsidRPr="001F7F1C">
        <w:rPr>
          <w:rFonts w:cstheme="minorHAnsi"/>
          <w:b/>
          <w:color w:val="000000"/>
        </w:rPr>
        <w:t>: Do you agree with</w:t>
      </w:r>
      <w:r>
        <w:rPr>
          <w:rFonts w:cstheme="minorHAnsi"/>
          <w:b/>
          <w:color w:val="000000"/>
        </w:rPr>
        <w:t xml:space="preserve"> the roles and responsibilities for each individual in the EPA? </w:t>
      </w:r>
      <w:r w:rsidRPr="001F7F1C">
        <w:rPr>
          <w:rFonts w:cstheme="minorHAnsi"/>
          <w:b/>
          <w:color w:val="000000"/>
        </w:rPr>
        <w:t xml:space="preserve"> </w:t>
      </w:r>
    </w:p>
    <w:tbl>
      <w:tblPr>
        <w:tblStyle w:val="TableGrid"/>
        <w:tblW w:w="0" w:type="auto"/>
        <w:tblLook w:val="04A0" w:firstRow="1" w:lastRow="0" w:firstColumn="1" w:lastColumn="0" w:noHBand="0" w:noVBand="1"/>
      </w:tblPr>
      <w:tblGrid>
        <w:gridCol w:w="10053"/>
      </w:tblGrid>
      <w:tr w:rsidR="005058B2" w14:paraId="7C45A50F" w14:textId="77777777" w:rsidTr="00C4156C">
        <w:tc>
          <w:tcPr>
            <w:tcW w:w="10053" w:type="dxa"/>
          </w:tcPr>
          <w:p w14:paraId="5813F851" w14:textId="77777777" w:rsidR="005058B2" w:rsidRPr="001F7F1C" w:rsidRDefault="005058B2" w:rsidP="00C4156C">
            <w:pPr>
              <w:autoSpaceDE w:val="0"/>
              <w:autoSpaceDN w:val="0"/>
              <w:adjustRightInd w:val="0"/>
              <w:rPr>
                <w:rFonts w:cstheme="minorHAnsi"/>
                <w:i/>
                <w:color w:val="000000"/>
              </w:rPr>
            </w:pPr>
            <w:r w:rsidRPr="001F7F1C">
              <w:rPr>
                <w:rFonts w:cstheme="minorHAnsi"/>
                <w:i/>
                <w:color w:val="000000"/>
              </w:rPr>
              <w:t>Please state acceptance, or any changes you would like to propose</w:t>
            </w:r>
          </w:p>
          <w:p w14:paraId="112A277A" w14:textId="77777777" w:rsidR="005058B2" w:rsidRDefault="005058B2" w:rsidP="00C4156C">
            <w:pPr>
              <w:autoSpaceDE w:val="0"/>
              <w:autoSpaceDN w:val="0"/>
              <w:adjustRightInd w:val="0"/>
              <w:rPr>
                <w:rFonts w:cstheme="minorHAnsi"/>
                <w:color w:val="000000"/>
              </w:rPr>
            </w:pPr>
          </w:p>
          <w:p w14:paraId="193923F4" w14:textId="77777777" w:rsidR="005058B2" w:rsidRDefault="005058B2" w:rsidP="00C4156C">
            <w:pPr>
              <w:autoSpaceDE w:val="0"/>
              <w:autoSpaceDN w:val="0"/>
              <w:adjustRightInd w:val="0"/>
              <w:rPr>
                <w:rFonts w:cstheme="minorHAnsi"/>
                <w:color w:val="000000"/>
              </w:rPr>
            </w:pPr>
          </w:p>
          <w:p w14:paraId="4024F6B2" w14:textId="77777777" w:rsidR="005058B2" w:rsidRDefault="005058B2" w:rsidP="00C4156C">
            <w:pPr>
              <w:autoSpaceDE w:val="0"/>
              <w:autoSpaceDN w:val="0"/>
              <w:adjustRightInd w:val="0"/>
              <w:rPr>
                <w:rFonts w:cstheme="minorHAnsi"/>
                <w:color w:val="000000"/>
              </w:rPr>
            </w:pPr>
          </w:p>
          <w:p w14:paraId="6518E733" w14:textId="77777777" w:rsidR="005058B2" w:rsidRDefault="005058B2" w:rsidP="00C4156C">
            <w:pPr>
              <w:autoSpaceDE w:val="0"/>
              <w:autoSpaceDN w:val="0"/>
              <w:adjustRightInd w:val="0"/>
              <w:rPr>
                <w:rFonts w:cstheme="minorHAnsi"/>
                <w:color w:val="000000"/>
              </w:rPr>
            </w:pPr>
          </w:p>
          <w:p w14:paraId="076A75E2" w14:textId="77777777" w:rsidR="005058B2" w:rsidRDefault="005058B2" w:rsidP="00C4156C">
            <w:pPr>
              <w:autoSpaceDE w:val="0"/>
              <w:autoSpaceDN w:val="0"/>
              <w:adjustRightInd w:val="0"/>
              <w:rPr>
                <w:rFonts w:cstheme="minorHAnsi"/>
                <w:color w:val="000000"/>
              </w:rPr>
            </w:pPr>
          </w:p>
          <w:p w14:paraId="1A39173A" w14:textId="77777777" w:rsidR="005058B2" w:rsidRDefault="005058B2" w:rsidP="00C4156C">
            <w:pPr>
              <w:autoSpaceDE w:val="0"/>
              <w:autoSpaceDN w:val="0"/>
              <w:adjustRightInd w:val="0"/>
              <w:rPr>
                <w:rFonts w:cstheme="minorHAnsi"/>
                <w:color w:val="000000"/>
              </w:rPr>
            </w:pPr>
          </w:p>
          <w:p w14:paraId="1B3CC16C" w14:textId="77777777" w:rsidR="005058B2" w:rsidRDefault="005058B2" w:rsidP="00C4156C">
            <w:pPr>
              <w:autoSpaceDE w:val="0"/>
              <w:autoSpaceDN w:val="0"/>
              <w:adjustRightInd w:val="0"/>
              <w:rPr>
                <w:rFonts w:cstheme="minorHAnsi"/>
                <w:color w:val="000000"/>
              </w:rPr>
            </w:pPr>
          </w:p>
          <w:p w14:paraId="04D50C4D" w14:textId="77777777" w:rsidR="005058B2" w:rsidRDefault="005058B2" w:rsidP="00C4156C">
            <w:pPr>
              <w:autoSpaceDE w:val="0"/>
              <w:autoSpaceDN w:val="0"/>
              <w:adjustRightInd w:val="0"/>
              <w:rPr>
                <w:rFonts w:cstheme="minorHAnsi"/>
                <w:color w:val="000000"/>
              </w:rPr>
            </w:pPr>
          </w:p>
        </w:tc>
      </w:tr>
    </w:tbl>
    <w:p w14:paraId="3245E23B" w14:textId="77777777" w:rsidR="005058B2" w:rsidRPr="00A134FB" w:rsidRDefault="005058B2" w:rsidP="00A134FB">
      <w:pPr>
        <w:jc w:val="both"/>
        <w:rPr>
          <w:rFonts w:cstheme="minorHAnsi"/>
        </w:rPr>
      </w:pPr>
    </w:p>
    <w:p w14:paraId="2B6E0C7E" w14:textId="77777777" w:rsidR="008561EA" w:rsidRPr="00A134FB" w:rsidRDefault="008561EA" w:rsidP="00A134FB">
      <w:pPr>
        <w:jc w:val="both"/>
        <w:rPr>
          <w:rFonts w:cstheme="minorHAnsi"/>
        </w:rPr>
      </w:pPr>
    </w:p>
    <w:p w14:paraId="1C8A7740" w14:textId="77777777" w:rsidR="005058B2" w:rsidRDefault="005058B2">
      <w:pPr>
        <w:rPr>
          <w:rFonts w:cstheme="minorHAnsi"/>
          <w:i/>
          <w:color w:val="FFFFFF" w:themeColor="background1"/>
        </w:rPr>
      </w:pPr>
      <w:r>
        <w:rPr>
          <w:rFonts w:cstheme="minorHAnsi"/>
          <w:i/>
          <w:color w:val="FFFFFF" w:themeColor="background1"/>
        </w:rPr>
        <w:br w:type="page"/>
      </w:r>
    </w:p>
    <w:p w14:paraId="4F2258AD" w14:textId="223669ED" w:rsidR="002A7333" w:rsidRPr="005058B2" w:rsidRDefault="002A7333" w:rsidP="00A134FB">
      <w:pPr>
        <w:shd w:val="clear" w:color="auto" w:fill="44546A" w:themeFill="text2"/>
        <w:jc w:val="both"/>
        <w:rPr>
          <w:rFonts w:cstheme="minorHAnsi"/>
          <w:b/>
          <w:color w:val="FFFFFF" w:themeColor="background1"/>
        </w:rPr>
      </w:pPr>
      <w:r w:rsidRPr="005058B2">
        <w:rPr>
          <w:rFonts w:cstheme="minorHAnsi"/>
          <w:b/>
          <w:color w:val="FFFFFF" w:themeColor="background1"/>
        </w:rPr>
        <w:lastRenderedPageBreak/>
        <w:t>UNIVERSITY / EPAO INTERNAL QUALITY ASSURANCE</w:t>
      </w:r>
    </w:p>
    <w:p w14:paraId="01815132" w14:textId="77777777" w:rsidR="002A7333" w:rsidRPr="005058B2" w:rsidRDefault="002A7333" w:rsidP="00A134FB">
      <w:pPr>
        <w:jc w:val="both"/>
        <w:rPr>
          <w:rFonts w:cstheme="minorHAnsi"/>
        </w:rPr>
      </w:pPr>
      <w:r w:rsidRPr="005058B2">
        <w:rPr>
          <w:rFonts w:cstheme="minorHAnsi"/>
        </w:rPr>
        <w:t xml:space="preserve">Internal quality assurance refers to the requirements that a University in their role as EPAO must have in place to ensure consistent, reliable, accurate and valid assessment decisions. </w:t>
      </w:r>
    </w:p>
    <w:p w14:paraId="072DCA38" w14:textId="77777777" w:rsidR="002A7333" w:rsidRPr="005058B2" w:rsidRDefault="002A7333" w:rsidP="00A134FB">
      <w:pPr>
        <w:jc w:val="both"/>
        <w:rPr>
          <w:rFonts w:cstheme="minorHAnsi"/>
        </w:rPr>
      </w:pPr>
      <w:r w:rsidRPr="005058B2">
        <w:rPr>
          <w:rFonts w:cstheme="minorHAnsi"/>
        </w:rPr>
        <w:t xml:space="preserve">EPAOs for this standard must undertake the following: </w:t>
      </w:r>
    </w:p>
    <w:p w14:paraId="3CCAC2A4" w14:textId="23A506B2" w:rsidR="002A7333" w:rsidRPr="005058B2" w:rsidRDefault="002A7333" w:rsidP="002E55F9">
      <w:pPr>
        <w:pStyle w:val="ListParagraph"/>
        <w:numPr>
          <w:ilvl w:val="0"/>
          <w:numId w:val="1"/>
        </w:numPr>
        <w:jc w:val="both"/>
        <w:rPr>
          <w:rFonts w:cstheme="minorHAnsi"/>
        </w:rPr>
      </w:pPr>
      <w:r w:rsidRPr="005058B2">
        <w:rPr>
          <w:rFonts w:cstheme="minorHAnsi"/>
        </w:rPr>
        <w:t xml:space="preserve">Appoint independent assessors and panel members that meet the requirements as detailed in this plan – see above </w:t>
      </w:r>
    </w:p>
    <w:p w14:paraId="2D39601D" w14:textId="7D0B24E7" w:rsidR="002A7333" w:rsidRPr="005058B2" w:rsidRDefault="002A7333" w:rsidP="002E55F9">
      <w:pPr>
        <w:pStyle w:val="ListParagraph"/>
        <w:numPr>
          <w:ilvl w:val="0"/>
          <w:numId w:val="1"/>
        </w:numPr>
        <w:jc w:val="both"/>
        <w:rPr>
          <w:rFonts w:cstheme="minorHAnsi"/>
        </w:rPr>
      </w:pPr>
      <w:r w:rsidRPr="005058B2">
        <w:rPr>
          <w:rFonts w:cstheme="minorHAnsi"/>
        </w:rPr>
        <w:t xml:space="preserve">Produce assessment tools and supporting materials for the EPA that follow best assessment practice, including a sample bank of projects, sample presentation question bank, technical interview question bank and assessment outcome recording documentation. </w:t>
      </w:r>
    </w:p>
    <w:p w14:paraId="298C2E26" w14:textId="042497F7" w:rsidR="002A7333" w:rsidRPr="005058B2" w:rsidRDefault="002A7333" w:rsidP="002E55F9">
      <w:pPr>
        <w:pStyle w:val="ListParagraph"/>
        <w:numPr>
          <w:ilvl w:val="0"/>
          <w:numId w:val="4"/>
        </w:numPr>
        <w:jc w:val="both"/>
        <w:rPr>
          <w:rFonts w:cstheme="minorHAnsi"/>
        </w:rPr>
      </w:pPr>
      <w:r w:rsidRPr="005058B2">
        <w:rPr>
          <w:rFonts w:cstheme="minorHAnsi"/>
        </w:rPr>
        <w:t xml:space="preserve">Universities must develop of project and question banks of sufficient size to mitigate predictability and review them regularly to ensure they are fit for purpose. It is recommended that representative employers contribute to the development of project/question banks; where they do </w:t>
      </w:r>
      <w:proofErr w:type="gramStart"/>
      <w:r w:rsidRPr="005058B2">
        <w:rPr>
          <w:rFonts w:cstheme="minorHAnsi"/>
        </w:rPr>
        <w:t>this</w:t>
      </w:r>
      <w:proofErr w:type="gramEnd"/>
      <w:r w:rsidRPr="005058B2">
        <w:rPr>
          <w:rFonts w:cstheme="minorHAnsi"/>
        </w:rPr>
        <w:t xml:space="preserve"> they must put measures in place to ensure question security. </w:t>
      </w:r>
    </w:p>
    <w:p w14:paraId="20CC45A4" w14:textId="7AA95F77" w:rsidR="002A7333" w:rsidRPr="005058B2" w:rsidRDefault="002A7333" w:rsidP="002E55F9">
      <w:pPr>
        <w:pStyle w:val="ListParagraph"/>
        <w:numPr>
          <w:ilvl w:val="0"/>
          <w:numId w:val="4"/>
        </w:numPr>
        <w:jc w:val="both"/>
        <w:rPr>
          <w:rFonts w:cstheme="minorHAnsi"/>
        </w:rPr>
      </w:pPr>
      <w:r w:rsidRPr="005058B2">
        <w:rPr>
          <w:rFonts w:cstheme="minorHAnsi"/>
        </w:rPr>
        <w:t xml:space="preserve">Provide induction training for independent assessors in terms of good assessment practice, operating the assessment tools and grading </w:t>
      </w:r>
    </w:p>
    <w:p w14:paraId="0D70B77E" w14:textId="18C8ABE2" w:rsidR="002A7333" w:rsidRPr="005058B2" w:rsidRDefault="002A7333" w:rsidP="002E55F9">
      <w:pPr>
        <w:pStyle w:val="ListParagraph"/>
        <w:numPr>
          <w:ilvl w:val="0"/>
          <w:numId w:val="4"/>
        </w:numPr>
        <w:jc w:val="both"/>
        <w:rPr>
          <w:rFonts w:cstheme="minorHAnsi"/>
        </w:rPr>
      </w:pPr>
      <w:r w:rsidRPr="005058B2">
        <w:rPr>
          <w:rFonts w:cstheme="minorHAnsi"/>
        </w:rPr>
        <w:t xml:space="preserve">Operate regular standardisation events that enable assessors to attend a minimum of one event per year </w:t>
      </w:r>
    </w:p>
    <w:p w14:paraId="4CC592EE" w14:textId="77777777" w:rsidR="002A7333" w:rsidRPr="005058B2" w:rsidRDefault="002A7333" w:rsidP="002E55F9">
      <w:pPr>
        <w:pStyle w:val="ListParagraph"/>
        <w:numPr>
          <w:ilvl w:val="0"/>
          <w:numId w:val="4"/>
        </w:numPr>
        <w:jc w:val="both"/>
        <w:rPr>
          <w:rFonts w:cstheme="minorHAnsi"/>
        </w:rPr>
      </w:pPr>
      <w:r w:rsidRPr="005058B2">
        <w:rPr>
          <w:rFonts w:cstheme="minorHAnsi"/>
        </w:rPr>
        <w:t>Operate moderation (external examiner review) of assessment activity and decisions, through examination of documentation and/or observation of activity, with a minimum of 10% percent of each independent assessors’ assessments moderated</w:t>
      </w:r>
    </w:p>
    <w:p w14:paraId="13D164BD" w14:textId="77777777" w:rsidR="002A7333" w:rsidRPr="005058B2" w:rsidRDefault="002A7333" w:rsidP="00A134FB">
      <w:pPr>
        <w:jc w:val="both"/>
        <w:rPr>
          <w:rFonts w:cstheme="minorHAnsi"/>
        </w:rPr>
      </w:pPr>
    </w:p>
    <w:p w14:paraId="08C88DEC" w14:textId="11FF8D03" w:rsidR="002A7333" w:rsidRPr="005058B2" w:rsidRDefault="002A7333" w:rsidP="00A134FB">
      <w:pPr>
        <w:shd w:val="clear" w:color="auto" w:fill="44546A" w:themeFill="text2"/>
        <w:jc w:val="both"/>
        <w:rPr>
          <w:rFonts w:cstheme="minorHAnsi"/>
          <w:b/>
          <w:color w:val="FFFFFF" w:themeColor="background1"/>
        </w:rPr>
      </w:pPr>
      <w:r w:rsidRPr="005058B2">
        <w:rPr>
          <w:rFonts w:cstheme="minorHAnsi"/>
          <w:b/>
          <w:color w:val="FFFFFF" w:themeColor="background1"/>
        </w:rPr>
        <w:t>EXTERNAL QUALITY ASSURANCE</w:t>
      </w:r>
    </w:p>
    <w:p w14:paraId="2C1ECE4A" w14:textId="13ED8713" w:rsidR="002A7333" w:rsidRPr="005058B2" w:rsidRDefault="002A7333" w:rsidP="00A134FB">
      <w:pPr>
        <w:jc w:val="both"/>
        <w:rPr>
          <w:rFonts w:cstheme="minorHAnsi"/>
        </w:rPr>
      </w:pPr>
      <w:r w:rsidRPr="005058B2">
        <w:rPr>
          <w:rFonts w:cstheme="minorHAnsi"/>
        </w:rPr>
        <w:t xml:space="preserve">The Institute for Apprenticeships is exploring whether QAA can undertake external quality assurance for this standard, arrangements will be confirmed by the Institute for Apprenticeships </w:t>
      </w:r>
      <w:r w:rsidR="005058B2" w:rsidRPr="005058B2">
        <w:rPr>
          <w:rFonts w:cstheme="minorHAnsi"/>
        </w:rPr>
        <w:t>prior to publication</w:t>
      </w:r>
      <w:r w:rsidRPr="005058B2">
        <w:rPr>
          <w:rFonts w:cstheme="minorHAnsi"/>
        </w:rPr>
        <w:t>.</w:t>
      </w:r>
    </w:p>
    <w:p w14:paraId="53F02D2D" w14:textId="5FCFD758" w:rsidR="002A7333" w:rsidRPr="005058B2" w:rsidRDefault="002A7333" w:rsidP="00A134FB">
      <w:pPr>
        <w:jc w:val="both"/>
        <w:rPr>
          <w:rFonts w:cstheme="minorHAnsi"/>
          <w:b/>
          <w:color w:val="FFFFFF" w:themeColor="background1"/>
        </w:rPr>
      </w:pPr>
    </w:p>
    <w:p w14:paraId="7BB02D30" w14:textId="6312666C" w:rsidR="002A7333" w:rsidRPr="005058B2" w:rsidRDefault="002A7333" w:rsidP="00A134FB">
      <w:pPr>
        <w:shd w:val="clear" w:color="auto" w:fill="44546A" w:themeFill="text2"/>
        <w:jc w:val="both"/>
        <w:rPr>
          <w:rFonts w:cstheme="minorHAnsi"/>
          <w:b/>
          <w:color w:val="FFFFFF" w:themeColor="background1"/>
        </w:rPr>
      </w:pPr>
      <w:r w:rsidRPr="005058B2">
        <w:rPr>
          <w:rFonts w:cstheme="minorHAnsi"/>
          <w:b/>
          <w:color w:val="FFFFFF" w:themeColor="background1"/>
        </w:rPr>
        <w:t xml:space="preserve">Professional Body Recognition </w:t>
      </w:r>
    </w:p>
    <w:p w14:paraId="334A7BF2" w14:textId="7D19EAD6" w:rsidR="002A7333" w:rsidRPr="005058B2" w:rsidRDefault="002A7333" w:rsidP="00A134FB">
      <w:pPr>
        <w:jc w:val="both"/>
        <w:rPr>
          <w:rFonts w:cstheme="minorHAnsi"/>
        </w:rPr>
      </w:pPr>
      <w:r w:rsidRPr="005058B2">
        <w:rPr>
          <w:rFonts w:cstheme="minorHAnsi"/>
        </w:rPr>
        <w:t xml:space="preserve">Completion of the apprenticeship is designed to be recognised by the relevant professional institutions as contributing towards the appropriate level of professional registration (Transport Planning Professional). </w:t>
      </w:r>
    </w:p>
    <w:p w14:paraId="4BF80C89" w14:textId="503D7057" w:rsidR="002A7333" w:rsidRPr="005058B2" w:rsidRDefault="002A7333" w:rsidP="00A134FB">
      <w:pPr>
        <w:jc w:val="both"/>
        <w:rPr>
          <w:rFonts w:cstheme="minorHAnsi"/>
        </w:rPr>
      </w:pPr>
      <w:r w:rsidRPr="005058B2">
        <w:rPr>
          <w:rFonts w:cstheme="minorHAnsi"/>
        </w:rPr>
        <w:t xml:space="preserve">However, it is recognised that additional learning, managerial skills and experiential evidence will be required. </w:t>
      </w:r>
    </w:p>
    <w:p w14:paraId="600B8E0C" w14:textId="77777777" w:rsidR="00A134FB" w:rsidRPr="005058B2" w:rsidRDefault="00A134FB" w:rsidP="00A134FB">
      <w:pPr>
        <w:jc w:val="both"/>
        <w:rPr>
          <w:rFonts w:cstheme="minorHAnsi"/>
        </w:rPr>
      </w:pPr>
    </w:p>
    <w:p w14:paraId="288695F8" w14:textId="77777777" w:rsidR="002A7333" w:rsidRPr="005058B2" w:rsidRDefault="002A7333" w:rsidP="00A134FB">
      <w:pPr>
        <w:shd w:val="clear" w:color="auto" w:fill="44546A" w:themeFill="text2"/>
        <w:jc w:val="both"/>
        <w:rPr>
          <w:rFonts w:cstheme="minorHAnsi"/>
          <w:b/>
          <w:color w:val="FFFFFF" w:themeColor="background1"/>
        </w:rPr>
      </w:pPr>
      <w:r w:rsidRPr="005058B2">
        <w:rPr>
          <w:rFonts w:cstheme="minorHAnsi"/>
          <w:b/>
          <w:color w:val="FFFFFF" w:themeColor="background1"/>
        </w:rPr>
        <w:t xml:space="preserve">Implementation </w:t>
      </w:r>
    </w:p>
    <w:p w14:paraId="41265A3F" w14:textId="76532333" w:rsidR="002A7333" w:rsidRPr="005058B2" w:rsidRDefault="002A7333" w:rsidP="00A134FB">
      <w:pPr>
        <w:jc w:val="both"/>
        <w:rPr>
          <w:rFonts w:cstheme="minorHAnsi"/>
        </w:rPr>
      </w:pPr>
      <w:r w:rsidRPr="005058B2">
        <w:rPr>
          <w:rFonts w:cstheme="minorHAnsi"/>
          <w:b/>
        </w:rPr>
        <w:t>Affordability:</w:t>
      </w:r>
      <w:r w:rsidRPr="005058B2">
        <w:rPr>
          <w:rFonts w:cstheme="minorHAnsi"/>
        </w:rPr>
        <w:t xml:space="preserve"> It is anticipated that the EPA will represent approximately </w:t>
      </w:r>
      <w:r w:rsidR="005058B2" w:rsidRPr="005058B2">
        <w:rPr>
          <w:rFonts w:cstheme="minorHAnsi"/>
        </w:rPr>
        <w:t>15</w:t>
      </w:r>
      <w:r w:rsidRPr="005058B2">
        <w:rPr>
          <w:rFonts w:cstheme="minorHAnsi"/>
        </w:rPr>
        <w:t xml:space="preserve">% of the funding band for this apprenticeship, based on the proportion of the degree that constitutes EPA and quotes provided. </w:t>
      </w:r>
    </w:p>
    <w:p w14:paraId="22363C22" w14:textId="30EA3932" w:rsidR="004D4856" w:rsidRPr="00A134FB" w:rsidRDefault="002A7333" w:rsidP="00A134FB">
      <w:pPr>
        <w:jc w:val="both"/>
        <w:rPr>
          <w:rFonts w:cstheme="minorHAnsi"/>
          <w:i/>
        </w:rPr>
      </w:pPr>
      <w:r w:rsidRPr="005058B2">
        <w:rPr>
          <w:rFonts w:cstheme="minorHAnsi"/>
          <w:b/>
        </w:rPr>
        <w:t>Volumes:</w:t>
      </w:r>
      <w:r w:rsidRPr="005058B2">
        <w:rPr>
          <w:rFonts w:cstheme="minorHAnsi"/>
        </w:rPr>
        <w:t xml:space="preserve"> It is anticipated that there will be 50 starts per year on this apprenticeship. Universities will need to develop integrated degree programmes that meet the requirements of this plan, including EPA tools, processes and procedures. </w:t>
      </w:r>
      <w:r w:rsidR="004D4856" w:rsidRPr="005058B2">
        <w:rPr>
          <w:rFonts w:cstheme="minorHAnsi"/>
        </w:rPr>
        <w:br w:type="page"/>
      </w:r>
    </w:p>
    <w:p w14:paraId="2461ACCC" w14:textId="77777777" w:rsidR="005058B2" w:rsidRDefault="00EB614C" w:rsidP="005058B2">
      <w:pPr>
        <w:shd w:val="clear" w:color="auto" w:fill="44546A" w:themeFill="text2"/>
        <w:rPr>
          <w:rFonts w:cstheme="minorHAnsi"/>
          <w:b/>
          <w:color w:val="FFFFFF" w:themeColor="background1"/>
          <w:sz w:val="32"/>
          <w:szCs w:val="32"/>
        </w:rPr>
      </w:pPr>
      <w:r w:rsidRPr="005058B2">
        <w:rPr>
          <w:rFonts w:cstheme="minorHAnsi"/>
          <w:b/>
          <w:color w:val="FFFFFF" w:themeColor="background1"/>
          <w:sz w:val="32"/>
          <w:szCs w:val="32"/>
        </w:rPr>
        <w:lastRenderedPageBreak/>
        <w:t xml:space="preserve">ANNEX A: </w:t>
      </w:r>
    </w:p>
    <w:p w14:paraId="19E592F5" w14:textId="440F9205" w:rsidR="001578BD" w:rsidRPr="005058B2" w:rsidRDefault="00B326DC" w:rsidP="005058B2">
      <w:pPr>
        <w:shd w:val="clear" w:color="auto" w:fill="44546A" w:themeFill="text2"/>
        <w:rPr>
          <w:rFonts w:cstheme="minorHAnsi"/>
          <w:b/>
          <w:color w:val="FFFFFF" w:themeColor="background1"/>
          <w:sz w:val="32"/>
          <w:szCs w:val="32"/>
        </w:rPr>
      </w:pPr>
      <w:r w:rsidRPr="005058B2">
        <w:rPr>
          <w:rFonts w:cstheme="minorHAnsi"/>
          <w:b/>
          <w:color w:val="FFFFFF" w:themeColor="background1"/>
          <w:sz w:val="32"/>
          <w:szCs w:val="32"/>
        </w:rPr>
        <w:t>ASSESSMENT MODES</w:t>
      </w:r>
      <w:r w:rsidR="00EB614C" w:rsidRPr="005058B2">
        <w:rPr>
          <w:rFonts w:cstheme="minorHAnsi"/>
          <w:b/>
          <w:color w:val="FFFFFF" w:themeColor="background1"/>
          <w:sz w:val="32"/>
          <w:szCs w:val="32"/>
        </w:rPr>
        <w:t xml:space="preserve"> FOR</w:t>
      </w:r>
      <w:r w:rsidR="006D73D8" w:rsidRPr="005058B2">
        <w:rPr>
          <w:rFonts w:cstheme="minorHAnsi"/>
          <w:b/>
          <w:color w:val="FFFFFF" w:themeColor="background1"/>
          <w:sz w:val="32"/>
          <w:szCs w:val="32"/>
        </w:rPr>
        <w:t xml:space="preserve"> KNOWLEDGE, SKILLS AND BEHAVIOURS</w:t>
      </w:r>
      <w:r w:rsidR="00AD3143" w:rsidRPr="005058B2">
        <w:rPr>
          <w:rFonts w:cstheme="minorHAnsi"/>
          <w:b/>
          <w:color w:val="FFFFFF" w:themeColor="background1"/>
          <w:sz w:val="32"/>
          <w:szCs w:val="32"/>
        </w:rPr>
        <w:t xml:space="preserve"> </w:t>
      </w:r>
    </w:p>
    <w:tbl>
      <w:tblPr>
        <w:tblStyle w:val="TableGrid"/>
        <w:tblW w:w="10173" w:type="dxa"/>
        <w:tblLook w:val="04A0" w:firstRow="1" w:lastRow="0" w:firstColumn="1" w:lastColumn="0" w:noHBand="0" w:noVBand="1"/>
      </w:tblPr>
      <w:tblGrid>
        <w:gridCol w:w="825"/>
        <w:gridCol w:w="2544"/>
        <w:gridCol w:w="2514"/>
        <w:gridCol w:w="3288"/>
        <w:gridCol w:w="1002"/>
      </w:tblGrid>
      <w:tr w:rsidR="00EB614C" w14:paraId="660B8B09" w14:textId="77777777" w:rsidTr="00984FDA">
        <w:tc>
          <w:tcPr>
            <w:tcW w:w="825" w:type="dxa"/>
          </w:tcPr>
          <w:p w14:paraId="5215BB4F" w14:textId="46BB8237" w:rsidR="00EB614C" w:rsidRDefault="00EB614C" w:rsidP="00EB614C">
            <w:r>
              <w:t>KEY</w:t>
            </w:r>
            <w:r w:rsidR="00984FDA">
              <w:t>:</w:t>
            </w:r>
          </w:p>
        </w:tc>
        <w:tc>
          <w:tcPr>
            <w:tcW w:w="2544" w:type="dxa"/>
          </w:tcPr>
          <w:p w14:paraId="26BFA9BB" w14:textId="3384E2B8" w:rsidR="00EB614C" w:rsidRDefault="00EB614C" w:rsidP="00984FDA">
            <w:pPr>
              <w:jc w:val="right"/>
            </w:pPr>
            <w:r>
              <w:t>WORK BASED PROJECT</w:t>
            </w:r>
          </w:p>
        </w:tc>
        <w:tc>
          <w:tcPr>
            <w:tcW w:w="2514" w:type="dxa"/>
          </w:tcPr>
          <w:p w14:paraId="21DF3138" w14:textId="20EA78E8" w:rsidR="00EB614C" w:rsidRDefault="00EB614C" w:rsidP="00EB614C">
            <w:r>
              <w:t>WP</w:t>
            </w:r>
          </w:p>
        </w:tc>
        <w:tc>
          <w:tcPr>
            <w:tcW w:w="3288" w:type="dxa"/>
          </w:tcPr>
          <w:p w14:paraId="0A6FF35C" w14:textId="34A46D56" w:rsidR="00EB614C" w:rsidRDefault="00EB614C" w:rsidP="00984FDA">
            <w:pPr>
              <w:jc w:val="right"/>
            </w:pPr>
            <w:r>
              <w:t>TECHNICAL INTERVIEW</w:t>
            </w:r>
          </w:p>
        </w:tc>
        <w:tc>
          <w:tcPr>
            <w:tcW w:w="1002" w:type="dxa"/>
          </w:tcPr>
          <w:p w14:paraId="03D7C4E0" w14:textId="52A28E72" w:rsidR="00EB614C" w:rsidRDefault="00EB614C" w:rsidP="00EB614C">
            <w:r>
              <w:t>TI</w:t>
            </w:r>
          </w:p>
        </w:tc>
      </w:tr>
    </w:tbl>
    <w:p w14:paraId="4F152BF8" w14:textId="77777777" w:rsidR="00EB614C" w:rsidRDefault="00EB614C" w:rsidP="00EB614C"/>
    <w:tbl>
      <w:tblPr>
        <w:tblStyle w:val="TableGrid"/>
        <w:tblW w:w="10314" w:type="dxa"/>
        <w:tblLook w:val="04A0" w:firstRow="1" w:lastRow="0" w:firstColumn="1" w:lastColumn="0" w:noHBand="0" w:noVBand="1"/>
      </w:tblPr>
      <w:tblGrid>
        <w:gridCol w:w="492"/>
        <w:gridCol w:w="8121"/>
        <w:gridCol w:w="851"/>
        <w:gridCol w:w="850"/>
      </w:tblGrid>
      <w:tr w:rsidR="00EB614C" w14:paraId="397BB5AF" w14:textId="7F0B8324" w:rsidTr="00984FDA">
        <w:tc>
          <w:tcPr>
            <w:tcW w:w="8613" w:type="dxa"/>
            <w:gridSpan w:val="2"/>
            <w:shd w:val="clear" w:color="auto" w:fill="B4C6E7" w:themeFill="accent1" w:themeFillTint="66"/>
          </w:tcPr>
          <w:p w14:paraId="3FC13B2C" w14:textId="77777777" w:rsidR="00EB614C" w:rsidRPr="003A71BF" w:rsidRDefault="00EB614C" w:rsidP="00EF6CD6">
            <w:pPr>
              <w:rPr>
                <w:rFonts w:cstheme="minorHAnsi"/>
                <w:b/>
                <w:color w:val="000000" w:themeColor="text1"/>
                <w:sz w:val="18"/>
                <w:szCs w:val="18"/>
              </w:rPr>
            </w:pPr>
            <w:bookmarkStart w:id="1" w:name="_Hlk518371612"/>
            <w:r w:rsidRPr="003A71BF">
              <w:rPr>
                <w:rFonts w:cstheme="minorHAnsi"/>
                <w:b/>
                <w:color w:val="000000" w:themeColor="text1"/>
                <w:sz w:val="18"/>
                <w:szCs w:val="18"/>
              </w:rPr>
              <w:t>Knowledge</w:t>
            </w:r>
          </w:p>
          <w:p w14:paraId="69E39A55" w14:textId="7307CD57" w:rsidR="00EB614C" w:rsidRPr="003A71BF" w:rsidRDefault="00EB614C" w:rsidP="00EF6CD6">
            <w:pPr>
              <w:rPr>
                <w:rFonts w:cstheme="minorHAnsi"/>
                <w:b/>
                <w:color w:val="000000" w:themeColor="text1"/>
                <w:sz w:val="18"/>
                <w:szCs w:val="18"/>
              </w:rPr>
            </w:pPr>
            <w:r w:rsidRPr="003A71BF">
              <w:rPr>
                <w:rFonts w:cstheme="minorHAnsi"/>
                <w:b/>
                <w:color w:val="000000" w:themeColor="text1"/>
                <w:sz w:val="18"/>
                <w:szCs w:val="18"/>
              </w:rPr>
              <w:t>A Transport Planner will know and understand the:</w:t>
            </w:r>
          </w:p>
        </w:tc>
        <w:tc>
          <w:tcPr>
            <w:tcW w:w="851" w:type="dxa"/>
            <w:shd w:val="clear" w:color="auto" w:fill="B4C6E7" w:themeFill="accent1" w:themeFillTint="66"/>
          </w:tcPr>
          <w:p w14:paraId="7FF65CD4" w14:textId="27F82063" w:rsidR="00EB614C" w:rsidRPr="003A71BF" w:rsidRDefault="00984FDA" w:rsidP="00EF6CD6">
            <w:pPr>
              <w:rPr>
                <w:rFonts w:cstheme="minorHAnsi"/>
                <w:b/>
                <w:color w:val="000000" w:themeColor="text1"/>
                <w:sz w:val="18"/>
                <w:szCs w:val="18"/>
              </w:rPr>
            </w:pPr>
            <w:r>
              <w:rPr>
                <w:rFonts w:cstheme="minorHAnsi"/>
                <w:b/>
                <w:color w:val="000000" w:themeColor="text1"/>
                <w:sz w:val="18"/>
                <w:szCs w:val="18"/>
              </w:rPr>
              <w:t>WP</w:t>
            </w:r>
          </w:p>
        </w:tc>
        <w:tc>
          <w:tcPr>
            <w:tcW w:w="850" w:type="dxa"/>
            <w:shd w:val="clear" w:color="auto" w:fill="B4C6E7" w:themeFill="accent1" w:themeFillTint="66"/>
          </w:tcPr>
          <w:p w14:paraId="77B2F9A8" w14:textId="7ED10418" w:rsidR="00EB614C" w:rsidRPr="003A71BF" w:rsidRDefault="00984FDA" w:rsidP="00EF6CD6">
            <w:pPr>
              <w:rPr>
                <w:rFonts w:cstheme="minorHAnsi"/>
                <w:b/>
                <w:color w:val="000000" w:themeColor="text1"/>
                <w:sz w:val="18"/>
                <w:szCs w:val="18"/>
              </w:rPr>
            </w:pPr>
            <w:r>
              <w:rPr>
                <w:rFonts w:cstheme="minorHAnsi"/>
                <w:b/>
                <w:color w:val="000000" w:themeColor="text1"/>
                <w:sz w:val="18"/>
                <w:szCs w:val="18"/>
              </w:rPr>
              <w:t>TI</w:t>
            </w:r>
          </w:p>
        </w:tc>
      </w:tr>
      <w:tr w:rsidR="00EB614C" w14:paraId="51BEF338" w14:textId="28208C5B" w:rsidTr="00984FDA">
        <w:tc>
          <w:tcPr>
            <w:tcW w:w="492" w:type="dxa"/>
            <w:shd w:val="clear" w:color="auto" w:fill="auto"/>
          </w:tcPr>
          <w:p w14:paraId="59F5CB6C" w14:textId="729B3B92" w:rsidR="00EB614C" w:rsidRPr="00FB6760" w:rsidRDefault="00EB614C" w:rsidP="00EF6CD6">
            <w:pPr>
              <w:jc w:val="both"/>
              <w:rPr>
                <w:rFonts w:cstheme="minorHAnsi"/>
                <w:color w:val="000000" w:themeColor="text1"/>
                <w:sz w:val="18"/>
                <w:szCs w:val="18"/>
              </w:rPr>
            </w:pPr>
            <w:r>
              <w:rPr>
                <w:rFonts w:cstheme="minorHAnsi"/>
                <w:color w:val="000000" w:themeColor="text1"/>
                <w:sz w:val="18"/>
                <w:szCs w:val="18"/>
              </w:rPr>
              <w:t>K1</w:t>
            </w:r>
          </w:p>
        </w:tc>
        <w:tc>
          <w:tcPr>
            <w:tcW w:w="8121" w:type="dxa"/>
          </w:tcPr>
          <w:p w14:paraId="5317E143" w14:textId="7B7DA862" w:rsidR="00EB614C" w:rsidRPr="00514DB9" w:rsidRDefault="00EB614C" w:rsidP="00EF6CD6">
            <w:pPr>
              <w:jc w:val="both"/>
              <w:rPr>
                <w:rFonts w:cstheme="minorHAnsi"/>
                <w:color w:val="44546A" w:themeColor="text2"/>
                <w:sz w:val="18"/>
                <w:szCs w:val="18"/>
              </w:rPr>
            </w:pPr>
            <w:r w:rsidRPr="00514DB9">
              <w:rPr>
                <w:rFonts w:cstheme="minorHAnsi"/>
                <w:color w:val="44546A" w:themeColor="text2"/>
                <w:sz w:val="18"/>
                <w:szCs w:val="18"/>
              </w:rPr>
              <w:t>K1: principles and processes of transport policy and planning practice for various modes of transport. This includes the key components and stages that should be followed in the development, approval and implementation of transport plans and the procedures for gaining approval for development schemes through the statutory consultation processes involving the public.</w:t>
            </w:r>
          </w:p>
        </w:tc>
        <w:tc>
          <w:tcPr>
            <w:tcW w:w="851" w:type="dxa"/>
          </w:tcPr>
          <w:p w14:paraId="1FCB4DAE" w14:textId="453CEE9D" w:rsidR="00EB614C" w:rsidRPr="00984FDA" w:rsidRDefault="00984FDA" w:rsidP="00984FDA">
            <w:pPr>
              <w:ind w:right="12"/>
              <w:jc w:val="center"/>
              <w:rPr>
                <w:rFonts w:cstheme="minorHAnsi"/>
                <w:b/>
                <w:color w:val="44546A" w:themeColor="text2"/>
                <w:sz w:val="18"/>
                <w:szCs w:val="18"/>
              </w:rPr>
            </w:pPr>
            <w:r w:rsidRPr="00984FDA">
              <w:rPr>
                <w:rFonts w:cstheme="minorHAnsi"/>
                <w:b/>
                <w:color w:val="44546A" w:themeColor="text2"/>
                <w:sz w:val="18"/>
                <w:szCs w:val="18"/>
              </w:rPr>
              <w:t>X</w:t>
            </w:r>
          </w:p>
        </w:tc>
        <w:tc>
          <w:tcPr>
            <w:tcW w:w="850" w:type="dxa"/>
          </w:tcPr>
          <w:p w14:paraId="03B54F50" w14:textId="77777777" w:rsidR="00EB614C" w:rsidRPr="00984FDA" w:rsidRDefault="00EB614C" w:rsidP="00984FDA">
            <w:pPr>
              <w:ind w:left="360"/>
              <w:rPr>
                <w:rFonts w:cstheme="minorHAnsi"/>
                <w:b/>
                <w:color w:val="44546A" w:themeColor="text2"/>
                <w:sz w:val="18"/>
                <w:szCs w:val="18"/>
              </w:rPr>
            </w:pPr>
          </w:p>
        </w:tc>
      </w:tr>
      <w:tr w:rsidR="00EB614C" w14:paraId="302D135A" w14:textId="5DB051C7" w:rsidTr="00984FDA">
        <w:trPr>
          <w:trHeight w:val="456"/>
        </w:trPr>
        <w:tc>
          <w:tcPr>
            <w:tcW w:w="492" w:type="dxa"/>
            <w:shd w:val="clear" w:color="auto" w:fill="auto"/>
          </w:tcPr>
          <w:p w14:paraId="52C2D410" w14:textId="48494527" w:rsidR="00EB614C" w:rsidRDefault="00EB614C" w:rsidP="00EF6CD6">
            <w:pPr>
              <w:jc w:val="both"/>
              <w:rPr>
                <w:rFonts w:cstheme="minorHAnsi"/>
                <w:color w:val="000000" w:themeColor="text1"/>
                <w:sz w:val="18"/>
                <w:szCs w:val="18"/>
              </w:rPr>
            </w:pPr>
            <w:r>
              <w:rPr>
                <w:rFonts w:cstheme="minorHAnsi"/>
                <w:bCs/>
                <w:color w:val="000000" w:themeColor="text1"/>
                <w:sz w:val="18"/>
                <w:szCs w:val="18"/>
              </w:rPr>
              <w:t>K2</w:t>
            </w:r>
          </w:p>
        </w:tc>
        <w:tc>
          <w:tcPr>
            <w:tcW w:w="8121" w:type="dxa"/>
          </w:tcPr>
          <w:p w14:paraId="48E66435" w14:textId="75710147" w:rsidR="00EB614C" w:rsidRPr="00514DB9" w:rsidRDefault="00EB614C" w:rsidP="00EF6CD6">
            <w:pPr>
              <w:jc w:val="both"/>
              <w:rPr>
                <w:rFonts w:cstheme="minorHAnsi"/>
                <w:bCs/>
                <w:color w:val="44546A" w:themeColor="text2"/>
                <w:sz w:val="18"/>
                <w:szCs w:val="18"/>
              </w:rPr>
            </w:pPr>
            <w:r w:rsidRPr="00514DB9">
              <w:rPr>
                <w:rFonts w:cstheme="minorHAnsi"/>
                <w:bCs/>
                <w:color w:val="44546A" w:themeColor="text2"/>
                <w:sz w:val="18"/>
                <w:szCs w:val="18"/>
              </w:rPr>
              <w:t>K2: formal planning and design requirements for transport systems, which can include highways and traffic, buses, intermediate modes, rail, light rail, freight, airports or ports.</w:t>
            </w:r>
          </w:p>
        </w:tc>
        <w:tc>
          <w:tcPr>
            <w:tcW w:w="851" w:type="dxa"/>
          </w:tcPr>
          <w:p w14:paraId="3C9DA327" w14:textId="4D9AD779" w:rsidR="00EB614C" w:rsidRPr="00984FDA" w:rsidRDefault="00984FDA" w:rsidP="00984FDA">
            <w:pPr>
              <w:ind w:right="12"/>
              <w:jc w:val="center"/>
              <w:rPr>
                <w:rFonts w:cstheme="minorHAnsi"/>
                <w:b/>
                <w:bCs/>
                <w:color w:val="44546A" w:themeColor="text2"/>
                <w:sz w:val="18"/>
                <w:szCs w:val="18"/>
              </w:rPr>
            </w:pPr>
            <w:r>
              <w:rPr>
                <w:rFonts w:cstheme="minorHAnsi"/>
                <w:b/>
                <w:bCs/>
                <w:color w:val="44546A" w:themeColor="text2"/>
                <w:sz w:val="18"/>
                <w:szCs w:val="18"/>
              </w:rPr>
              <w:t>X</w:t>
            </w:r>
          </w:p>
        </w:tc>
        <w:tc>
          <w:tcPr>
            <w:tcW w:w="850" w:type="dxa"/>
          </w:tcPr>
          <w:p w14:paraId="503E3574" w14:textId="77777777" w:rsidR="00EB614C" w:rsidRPr="00984FDA" w:rsidRDefault="00EB614C" w:rsidP="00984FDA">
            <w:pPr>
              <w:ind w:left="360"/>
              <w:rPr>
                <w:rFonts w:cstheme="minorHAnsi"/>
                <w:b/>
                <w:bCs/>
                <w:color w:val="44546A" w:themeColor="text2"/>
                <w:sz w:val="18"/>
                <w:szCs w:val="18"/>
              </w:rPr>
            </w:pPr>
          </w:p>
        </w:tc>
      </w:tr>
      <w:tr w:rsidR="00EB614C" w:rsidRPr="000C67CD" w14:paraId="4757A699" w14:textId="7D958E23" w:rsidTr="00984FDA">
        <w:tc>
          <w:tcPr>
            <w:tcW w:w="492" w:type="dxa"/>
            <w:shd w:val="clear" w:color="auto" w:fill="auto"/>
          </w:tcPr>
          <w:p w14:paraId="4C4C2362" w14:textId="3DEEBF69"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K3</w:t>
            </w:r>
          </w:p>
        </w:tc>
        <w:tc>
          <w:tcPr>
            <w:tcW w:w="8121" w:type="dxa"/>
          </w:tcPr>
          <w:p w14:paraId="7AF3F0CE" w14:textId="0F6375E7" w:rsidR="00EB614C" w:rsidRPr="000C67CD" w:rsidRDefault="00EB614C" w:rsidP="00EF6CD6">
            <w:pPr>
              <w:jc w:val="both"/>
              <w:rPr>
                <w:rFonts w:cstheme="minorHAnsi"/>
                <w:color w:val="44546A" w:themeColor="text2"/>
                <w:sz w:val="18"/>
                <w:szCs w:val="18"/>
              </w:rPr>
            </w:pPr>
            <w:r w:rsidRPr="000C67CD">
              <w:rPr>
                <w:rFonts w:cstheme="minorHAnsi"/>
                <w:color w:val="44546A" w:themeColor="text2"/>
                <w:sz w:val="18"/>
                <w:szCs w:val="18"/>
              </w:rPr>
              <w:t>K3: national, regional and local policies relating to transport planning governance and the key factors that affect them.</w:t>
            </w:r>
          </w:p>
        </w:tc>
        <w:tc>
          <w:tcPr>
            <w:tcW w:w="851" w:type="dxa"/>
          </w:tcPr>
          <w:p w14:paraId="4A6BC569" w14:textId="48492003" w:rsidR="00EB614C" w:rsidRPr="00984FDA" w:rsidRDefault="00984FDA" w:rsidP="00984FDA">
            <w:pPr>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6D7ABD3D" w14:textId="77777777" w:rsidR="00EB614C" w:rsidRPr="00984FDA" w:rsidRDefault="00EB614C" w:rsidP="00984FDA">
            <w:pPr>
              <w:ind w:left="360"/>
              <w:rPr>
                <w:rFonts w:cstheme="minorHAnsi"/>
                <w:b/>
                <w:color w:val="44546A" w:themeColor="text2"/>
                <w:sz w:val="18"/>
                <w:szCs w:val="18"/>
              </w:rPr>
            </w:pPr>
          </w:p>
        </w:tc>
      </w:tr>
      <w:tr w:rsidR="00EB614C" w:rsidRPr="000C67CD" w14:paraId="65D6527D" w14:textId="18BAB5FD" w:rsidTr="00984FDA">
        <w:tc>
          <w:tcPr>
            <w:tcW w:w="492" w:type="dxa"/>
            <w:shd w:val="clear" w:color="auto" w:fill="auto"/>
          </w:tcPr>
          <w:p w14:paraId="089F2084" w14:textId="0B31FB9C"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K4</w:t>
            </w:r>
          </w:p>
        </w:tc>
        <w:tc>
          <w:tcPr>
            <w:tcW w:w="8121" w:type="dxa"/>
          </w:tcPr>
          <w:p w14:paraId="303CD408" w14:textId="1031B21F" w:rsidR="00EB614C" w:rsidRPr="000C67CD" w:rsidRDefault="00EB614C" w:rsidP="00EF6CD6">
            <w:pPr>
              <w:pStyle w:val="CommentText"/>
              <w:rPr>
                <w:rFonts w:cstheme="minorHAnsi"/>
                <w:color w:val="44546A" w:themeColor="text2"/>
                <w:sz w:val="18"/>
                <w:szCs w:val="18"/>
              </w:rPr>
            </w:pPr>
            <w:r w:rsidRPr="000C67CD">
              <w:rPr>
                <w:rFonts w:cstheme="minorHAnsi"/>
                <w:color w:val="44546A" w:themeColor="text2"/>
                <w:sz w:val="18"/>
                <w:szCs w:val="18"/>
              </w:rPr>
              <w:t>K4: key principles and techniques of project initiation, management and evaluation, including risk, resource, health and safety, change control, and financial management.</w:t>
            </w:r>
          </w:p>
        </w:tc>
        <w:tc>
          <w:tcPr>
            <w:tcW w:w="851" w:type="dxa"/>
          </w:tcPr>
          <w:p w14:paraId="2E22F350" w14:textId="385DF1E0" w:rsidR="00EB614C" w:rsidRPr="00984FDA" w:rsidRDefault="00984FDA" w:rsidP="00984FDA">
            <w:pPr>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4DE462E2" w14:textId="77777777" w:rsidR="00EB614C" w:rsidRPr="00984FDA" w:rsidRDefault="00EB614C" w:rsidP="00984FDA">
            <w:pPr>
              <w:ind w:left="360"/>
              <w:rPr>
                <w:rFonts w:cstheme="minorHAnsi"/>
                <w:b/>
                <w:color w:val="44546A" w:themeColor="text2"/>
                <w:sz w:val="18"/>
                <w:szCs w:val="18"/>
              </w:rPr>
            </w:pPr>
          </w:p>
        </w:tc>
      </w:tr>
      <w:tr w:rsidR="00EB614C" w:rsidRPr="000C67CD" w14:paraId="02E4C825" w14:textId="4DB245E0" w:rsidTr="00984FDA">
        <w:tc>
          <w:tcPr>
            <w:tcW w:w="492" w:type="dxa"/>
            <w:shd w:val="clear" w:color="auto" w:fill="auto"/>
          </w:tcPr>
          <w:p w14:paraId="6A2764B7" w14:textId="178E48B2"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K5</w:t>
            </w:r>
          </w:p>
        </w:tc>
        <w:tc>
          <w:tcPr>
            <w:tcW w:w="8121" w:type="dxa"/>
          </w:tcPr>
          <w:p w14:paraId="77A8D432" w14:textId="3F935F73" w:rsidR="00EB614C" w:rsidRPr="000C67CD" w:rsidRDefault="00EB614C" w:rsidP="00EF6CD6">
            <w:pPr>
              <w:jc w:val="both"/>
              <w:rPr>
                <w:rFonts w:cstheme="minorHAnsi"/>
                <w:color w:val="44546A" w:themeColor="text2"/>
                <w:sz w:val="18"/>
                <w:szCs w:val="18"/>
              </w:rPr>
            </w:pPr>
            <w:r w:rsidRPr="000C67CD">
              <w:rPr>
                <w:rFonts w:cstheme="minorHAnsi"/>
                <w:color w:val="44546A" w:themeColor="text2"/>
                <w:sz w:val="18"/>
                <w:szCs w:val="18"/>
              </w:rPr>
              <w:t>K5: regulations related to transport, health and safety, environmental impact, legal, development and planning and equality and diversity requirements.</w:t>
            </w:r>
          </w:p>
        </w:tc>
        <w:tc>
          <w:tcPr>
            <w:tcW w:w="851" w:type="dxa"/>
          </w:tcPr>
          <w:p w14:paraId="75866776" w14:textId="0714EF9A" w:rsidR="00EB614C" w:rsidRPr="00984FDA" w:rsidRDefault="00984FDA" w:rsidP="00984FDA">
            <w:pPr>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4B2F910B" w14:textId="77777777" w:rsidR="00EB614C" w:rsidRPr="00984FDA" w:rsidRDefault="00EB614C" w:rsidP="00984FDA">
            <w:pPr>
              <w:ind w:left="360"/>
              <w:rPr>
                <w:rFonts w:cstheme="minorHAnsi"/>
                <w:b/>
                <w:color w:val="44546A" w:themeColor="text2"/>
                <w:sz w:val="18"/>
                <w:szCs w:val="18"/>
              </w:rPr>
            </w:pPr>
          </w:p>
        </w:tc>
      </w:tr>
      <w:tr w:rsidR="00EB614C" w:rsidRPr="000C67CD" w14:paraId="306B4E6E" w14:textId="7ADC37B2" w:rsidTr="00984FDA">
        <w:tc>
          <w:tcPr>
            <w:tcW w:w="492" w:type="dxa"/>
            <w:shd w:val="clear" w:color="auto" w:fill="auto"/>
          </w:tcPr>
          <w:p w14:paraId="1DDEF6A8" w14:textId="488790E8"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K6</w:t>
            </w:r>
          </w:p>
        </w:tc>
        <w:tc>
          <w:tcPr>
            <w:tcW w:w="8121" w:type="dxa"/>
          </w:tcPr>
          <w:p w14:paraId="3FAC6965" w14:textId="3DCDE2E8" w:rsidR="00EB614C" w:rsidRPr="000C67CD" w:rsidRDefault="00EB614C" w:rsidP="00EF6CD6">
            <w:pPr>
              <w:jc w:val="both"/>
              <w:rPr>
                <w:rFonts w:cstheme="minorHAnsi"/>
                <w:color w:val="44546A" w:themeColor="text2"/>
                <w:sz w:val="18"/>
                <w:szCs w:val="18"/>
              </w:rPr>
            </w:pPr>
            <w:r w:rsidRPr="000C67CD">
              <w:rPr>
                <w:rFonts w:cstheme="minorHAnsi"/>
                <w:color w:val="44546A" w:themeColor="text2"/>
                <w:sz w:val="18"/>
                <w:szCs w:val="18"/>
              </w:rPr>
              <w:t xml:space="preserve">K6: </w:t>
            </w:r>
            <w:r w:rsidRPr="000C67CD">
              <w:rPr>
                <w:color w:val="44546A" w:themeColor="text2"/>
                <w:sz w:val="18"/>
                <w:szCs w:val="18"/>
                <w:bdr w:val="nil"/>
              </w:rPr>
              <w:t>principal sources and key characteristics of transport statistics, data, and their assessment techniques. This includes their relative strengths and weaknesses, any regulatory, formal and advisory requirements relating to their use, and best practice relating to the analysis and storage of, and access to data, and the potential use of new technologies such as Big Data, qualitative and quantitative behavioural research, GIS, and accessibility that may be used in transport planning.</w:t>
            </w:r>
          </w:p>
        </w:tc>
        <w:tc>
          <w:tcPr>
            <w:tcW w:w="851" w:type="dxa"/>
          </w:tcPr>
          <w:p w14:paraId="58F841F1" w14:textId="49389686" w:rsidR="00EB614C" w:rsidRPr="00984FDA" w:rsidRDefault="00984FDA" w:rsidP="00984FDA">
            <w:pPr>
              <w:pStyle w:val="ListParagraph"/>
              <w:ind w:left="0"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6D51ACA9" w14:textId="77777777" w:rsidR="00EB614C" w:rsidRPr="00984FDA" w:rsidRDefault="00EB614C" w:rsidP="00984FDA">
            <w:pPr>
              <w:pStyle w:val="ListParagraph"/>
              <w:rPr>
                <w:rFonts w:cstheme="minorHAnsi"/>
                <w:b/>
                <w:color w:val="44546A" w:themeColor="text2"/>
                <w:sz w:val="18"/>
                <w:szCs w:val="18"/>
              </w:rPr>
            </w:pPr>
          </w:p>
        </w:tc>
      </w:tr>
      <w:tr w:rsidR="00EB614C" w:rsidRPr="000C67CD" w14:paraId="1CDA372F" w14:textId="7159B91E" w:rsidTr="00984FDA">
        <w:tc>
          <w:tcPr>
            <w:tcW w:w="492" w:type="dxa"/>
            <w:shd w:val="clear" w:color="auto" w:fill="auto"/>
          </w:tcPr>
          <w:p w14:paraId="58356BE9" w14:textId="13CEEF9F"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K7</w:t>
            </w:r>
          </w:p>
        </w:tc>
        <w:tc>
          <w:tcPr>
            <w:tcW w:w="8121" w:type="dxa"/>
          </w:tcPr>
          <w:p w14:paraId="5D385CD2" w14:textId="3E7B738A" w:rsidR="00EB614C" w:rsidRPr="000C67CD" w:rsidRDefault="00EB614C" w:rsidP="00EF6CD6">
            <w:pPr>
              <w:jc w:val="both"/>
              <w:rPr>
                <w:rFonts w:cstheme="minorHAnsi"/>
                <w:color w:val="44546A" w:themeColor="text2"/>
                <w:sz w:val="18"/>
                <w:szCs w:val="18"/>
              </w:rPr>
            </w:pPr>
            <w:r w:rsidRPr="000C67CD">
              <w:rPr>
                <w:rFonts w:cstheme="minorHAnsi"/>
                <w:color w:val="44546A" w:themeColor="text2"/>
                <w:sz w:val="18"/>
                <w:szCs w:val="18"/>
              </w:rPr>
              <w:t>K7: main methods of data collection and assessment techniques and validity checks used in the planning, assessment, monitoring and evaluation of transport solutions for a range of transport modes. This must include the evaluation of the quality, quantity and relevance of the data available.</w:t>
            </w:r>
          </w:p>
        </w:tc>
        <w:tc>
          <w:tcPr>
            <w:tcW w:w="851" w:type="dxa"/>
          </w:tcPr>
          <w:p w14:paraId="65A50D66" w14:textId="1AF379A2" w:rsidR="00EB614C" w:rsidRPr="00984FDA" w:rsidRDefault="00984FDA" w:rsidP="00984FDA">
            <w:pPr>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1A1F9921" w14:textId="77777777" w:rsidR="00EB614C" w:rsidRPr="00984FDA" w:rsidRDefault="00EB614C" w:rsidP="00984FDA">
            <w:pPr>
              <w:rPr>
                <w:rFonts w:cstheme="minorHAnsi"/>
                <w:b/>
                <w:color w:val="44546A" w:themeColor="text2"/>
                <w:sz w:val="18"/>
                <w:szCs w:val="18"/>
              </w:rPr>
            </w:pPr>
          </w:p>
        </w:tc>
      </w:tr>
      <w:tr w:rsidR="00EB614C" w:rsidRPr="000C67CD" w14:paraId="4D245F0B" w14:textId="494249C0" w:rsidTr="00984FDA">
        <w:tc>
          <w:tcPr>
            <w:tcW w:w="492" w:type="dxa"/>
            <w:shd w:val="clear" w:color="auto" w:fill="auto"/>
          </w:tcPr>
          <w:p w14:paraId="7A83B8A6" w14:textId="04CB6A5A"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K8</w:t>
            </w:r>
          </w:p>
        </w:tc>
        <w:tc>
          <w:tcPr>
            <w:tcW w:w="8121" w:type="dxa"/>
          </w:tcPr>
          <w:p w14:paraId="043273BC" w14:textId="4401AD3A" w:rsidR="00EB614C" w:rsidRPr="000C67CD" w:rsidRDefault="00EB614C" w:rsidP="00EF6CD6">
            <w:pPr>
              <w:jc w:val="both"/>
              <w:rPr>
                <w:rFonts w:cstheme="minorHAnsi"/>
                <w:color w:val="44546A" w:themeColor="text2"/>
                <w:sz w:val="18"/>
                <w:szCs w:val="18"/>
              </w:rPr>
            </w:pPr>
            <w:r w:rsidRPr="000C67CD">
              <w:rPr>
                <w:rFonts w:cstheme="minorHAnsi"/>
                <w:color w:val="44546A" w:themeColor="text2"/>
                <w:sz w:val="18"/>
                <w:szCs w:val="18"/>
              </w:rPr>
              <w:t>K8: principles of traffic and travel generation, as well as the key factors that affect the demand for a range of transport modes, locally, regionally, and nationally.</w:t>
            </w:r>
          </w:p>
        </w:tc>
        <w:tc>
          <w:tcPr>
            <w:tcW w:w="851" w:type="dxa"/>
          </w:tcPr>
          <w:p w14:paraId="0104EAF1" w14:textId="77777777" w:rsidR="00EB614C" w:rsidRPr="00984FDA" w:rsidRDefault="00EB614C" w:rsidP="00984FDA">
            <w:pPr>
              <w:ind w:right="12"/>
              <w:jc w:val="center"/>
              <w:rPr>
                <w:rFonts w:cstheme="minorHAnsi"/>
                <w:b/>
                <w:color w:val="44546A" w:themeColor="text2"/>
                <w:sz w:val="18"/>
                <w:szCs w:val="18"/>
              </w:rPr>
            </w:pPr>
          </w:p>
        </w:tc>
        <w:tc>
          <w:tcPr>
            <w:tcW w:w="850" w:type="dxa"/>
          </w:tcPr>
          <w:p w14:paraId="0F141E86" w14:textId="4370EF2F" w:rsidR="00EB614C" w:rsidRPr="00984FDA" w:rsidRDefault="00984FDA" w:rsidP="00984FDA">
            <w:pPr>
              <w:jc w:val="center"/>
              <w:rPr>
                <w:rFonts w:cstheme="minorHAnsi"/>
                <w:b/>
                <w:color w:val="44546A" w:themeColor="text2"/>
                <w:sz w:val="18"/>
                <w:szCs w:val="18"/>
              </w:rPr>
            </w:pPr>
            <w:r>
              <w:rPr>
                <w:rFonts w:cstheme="minorHAnsi"/>
                <w:b/>
                <w:color w:val="44546A" w:themeColor="text2"/>
                <w:sz w:val="18"/>
                <w:szCs w:val="18"/>
              </w:rPr>
              <w:t>X</w:t>
            </w:r>
          </w:p>
        </w:tc>
      </w:tr>
      <w:tr w:rsidR="00EB614C" w:rsidRPr="000C67CD" w14:paraId="1235C612" w14:textId="11E3B101" w:rsidTr="00984FDA">
        <w:tc>
          <w:tcPr>
            <w:tcW w:w="492" w:type="dxa"/>
            <w:shd w:val="clear" w:color="auto" w:fill="auto"/>
          </w:tcPr>
          <w:p w14:paraId="075F00AA" w14:textId="0ABBAC08"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K9</w:t>
            </w:r>
          </w:p>
        </w:tc>
        <w:tc>
          <w:tcPr>
            <w:tcW w:w="8121" w:type="dxa"/>
          </w:tcPr>
          <w:p w14:paraId="62BD5ECC" w14:textId="253EB83F"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 xml:space="preserve">K9: </w:t>
            </w:r>
            <w:r w:rsidRPr="000C67CD">
              <w:rPr>
                <w:color w:val="44546A" w:themeColor="text2"/>
                <w:sz w:val="18"/>
                <w:szCs w:val="18"/>
                <w:bdr w:val="nil"/>
              </w:rPr>
              <w:t>principles of transport modelling and forecasting, design, application and interpretation (</w:t>
            </w:r>
            <w:r w:rsidRPr="000C67CD">
              <w:rPr>
                <w:color w:val="44546A" w:themeColor="text2"/>
                <w:sz w:val="18"/>
                <w:szCs w:val="18"/>
              </w:rPr>
              <w:t>applying widely used specialist modelling software packages and related tools</w:t>
            </w:r>
            <w:r w:rsidRPr="000C67CD">
              <w:rPr>
                <w:color w:val="44546A" w:themeColor="text2"/>
                <w:sz w:val="18"/>
                <w:szCs w:val="18"/>
                <w:bdr w:val="nil"/>
              </w:rPr>
              <w:t>). This must include the evaluation of the quality, quantity and relevance and possible impacts in the model output.</w:t>
            </w:r>
          </w:p>
        </w:tc>
        <w:tc>
          <w:tcPr>
            <w:tcW w:w="851" w:type="dxa"/>
          </w:tcPr>
          <w:p w14:paraId="3C70BC1B" w14:textId="1B752620" w:rsidR="00EB614C" w:rsidRPr="00984FDA" w:rsidRDefault="00EB614C" w:rsidP="00984FDA">
            <w:pPr>
              <w:tabs>
                <w:tab w:val="left" w:pos="1418"/>
                <w:tab w:val="left" w:pos="2977"/>
                <w:tab w:val="left" w:pos="7088"/>
              </w:tabs>
              <w:ind w:right="12"/>
              <w:jc w:val="center"/>
              <w:rPr>
                <w:rFonts w:cstheme="minorHAnsi"/>
                <w:b/>
                <w:color w:val="44546A" w:themeColor="text2"/>
                <w:sz w:val="18"/>
                <w:szCs w:val="18"/>
              </w:rPr>
            </w:pPr>
          </w:p>
        </w:tc>
        <w:tc>
          <w:tcPr>
            <w:tcW w:w="850" w:type="dxa"/>
          </w:tcPr>
          <w:p w14:paraId="670A4149" w14:textId="5E94BD88" w:rsidR="00EB614C" w:rsidRPr="00984FDA" w:rsidRDefault="00984FDA" w:rsidP="00984FDA">
            <w:pPr>
              <w:tabs>
                <w:tab w:val="left" w:pos="1418"/>
                <w:tab w:val="left" w:pos="2977"/>
                <w:tab w:val="left" w:pos="7088"/>
              </w:tabs>
              <w:jc w:val="center"/>
              <w:rPr>
                <w:rFonts w:cstheme="minorHAnsi"/>
                <w:b/>
                <w:color w:val="44546A" w:themeColor="text2"/>
                <w:sz w:val="18"/>
                <w:szCs w:val="18"/>
              </w:rPr>
            </w:pPr>
            <w:r>
              <w:rPr>
                <w:rFonts w:cstheme="minorHAnsi"/>
                <w:b/>
                <w:color w:val="44546A" w:themeColor="text2"/>
                <w:sz w:val="18"/>
                <w:szCs w:val="18"/>
              </w:rPr>
              <w:t>X</w:t>
            </w:r>
          </w:p>
        </w:tc>
      </w:tr>
      <w:tr w:rsidR="00EB614C" w:rsidRPr="000C67CD" w14:paraId="064528D7" w14:textId="0F778A21" w:rsidTr="00984FDA">
        <w:tc>
          <w:tcPr>
            <w:tcW w:w="492" w:type="dxa"/>
            <w:shd w:val="clear" w:color="auto" w:fill="auto"/>
          </w:tcPr>
          <w:p w14:paraId="33FC63E7" w14:textId="5CC35E42"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K10</w:t>
            </w:r>
          </w:p>
        </w:tc>
        <w:tc>
          <w:tcPr>
            <w:tcW w:w="8121" w:type="dxa"/>
          </w:tcPr>
          <w:p w14:paraId="64F6318A" w14:textId="380C3893"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K10: principles and key characteristics of the standard assessment techniques widely used in the evaluation of transport solutions, including economic analyses and other assessment types, such as environmental, accessibility, safety, security, or land use.</w:t>
            </w:r>
          </w:p>
        </w:tc>
        <w:tc>
          <w:tcPr>
            <w:tcW w:w="851" w:type="dxa"/>
          </w:tcPr>
          <w:p w14:paraId="67529AF5" w14:textId="77777777" w:rsidR="00EB614C" w:rsidRPr="00984FDA" w:rsidRDefault="00EB614C" w:rsidP="00984FDA">
            <w:pPr>
              <w:tabs>
                <w:tab w:val="left" w:pos="1418"/>
                <w:tab w:val="left" w:pos="2977"/>
                <w:tab w:val="left" w:pos="7088"/>
              </w:tabs>
              <w:ind w:right="12"/>
              <w:jc w:val="center"/>
              <w:rPr>
                <w:rFonts w:cstheme="minorHAnsi"/>
                <w:b/>
                <w:color w:val="44546A" w:themeColor="text2"/>
                <w:sz w:val="18"/>
                <w:szCs w:val="18"/>
              </w:rPr>
            </w:pPr>
          </w:p>
        </w:tc>
        <w:tc>
          <w:tcPr>
            <w:tcW w:w="850" w:type="dxa"/>
          </w:tcPr>
          <w:p w14:paraId="77FACA15" w14:textId="0B37F3FC" w:rsidR="00EB614C" w:rsidRPr="00984FDA" w:rsidRDefault="00984FDA" w:rsidP="00984FDA">
            <w:pPr>
              <w:tabs>
                <w:tab w:val="left" w:pos="1418"/>
                <w:tab w:val="left" w:pos="2977"/>
                <w:tab w:val="left" w:pos="7088"/>
              </w:tabs>
              <w:jc w:val="center"/>
              <w:rPr>
                <w:rFonts w:cstheme="minorHAnsi"/>
                <w:b/>
                <w:color w:val="44546A" w:themeColor="text2"/>
                <w:sz w:val="18"/>
                <w:szCs w:val="18"/>
              </w:rPr>
            </w:pPr>
            <w:r>
              <w:rPr>
                <w:rFonts w:cstheme="minorHAnsi"/>
                <w:b/>
                <w:color w:val="44546A" w:themeColor="text2"/>
                <w:sz w:val="18"/>
                <w:szCs w:val="18"/>
              </w:rPr>
              <w:t>X</w:t>
            </w:r>
          </w:p>
        </w:tc>
      </w:tr>
      <w:tr w:rsidR="00EB614C" w:rsidRPr="000C67CD" w14:paraId="4D567EC3" w14:textId="6B278D60" w:rsidTr="00984FDA">
        <w:tc>
          <w:tcPr>
            <w:tcW w:w="492" w:type="dxa"/>
            <w:shd w:val="clear" w:color="auto" w:fill="auto"/>
          </w:tcPr>
          <w:p w14:paraId="263C6ABE" w14:textId="4E040263"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K11</w:t>
            </w:r>
          </w:p>
        </w:tc>
        <w:tc>
          <w:tcPr>
            <w:tcW w:w="8121" w:type="dxa"/>
          </w:tcPr>
          <w:p w14:paraId="0A05A20D" w14:textId="548341C6"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K11: principles and techniques used for monitoring and evaluation of the performance and impact of transport solutions.</w:t>
            </w:r>
          </w:p>
        </w:tc>
        <w:tc>
          <w:tcPr>
            <w:tcW w:w="851" w:type="dxa"/>
          </w:tcPr>
          <w:p w14:paraId="5AD61639" w14:textId="77777777" w:rsidR="00EB614C" w:rsidRPr="00984FDA" w:rsidRDefault="00EB614C" w:rsidP="00984FDA">
            <w:pPr>
              <w:tabs>
                <w:tab w:val="left" w:pos="1418"/>
                <w:tab w:val="left" w:pos="2977"/>
                <w:tab w:val="left" w:pos="7088"/>
              </w:tabs>
              <w:ind w:right="12"/>
              <w:jc w:val="center"/>
              <w:rPr>
                <w:rFonts w:cstheme="minorHAnsi"/>
                <w:b/>
                <w:color w:val="44546A" w:themeColor="text2"/>
                <w:sz w:val="18"/>
                <w:szCs w:val="18"/>
              </w:rPr>
            </w:pPr>
          </w:p>
        </w:tc>
        <w:tc>
          <w:tcPr>
            <w:tcW w:w="850" w:type="dxa"/>
          </w:tcPr>
          <w:p w14:paraId="67677E8E" w14:textId="7C97BB66" w:rsidR="00EB614C" w:rsidRPr="00984FDA" w:rsidRDefault="00984FDA" w:rsidP="00984FDA">
            <w:pPr>
              <w:tabs>
                <w:tab w:val="left" w:pos="1418"/>
                <w:tab w:val="left" w:pos="2977"/>
                <w:tab w:val="left" w:pos="7088"/>
              </w:tabs>
              <w:jc w:val="center"/>
              <w:rPr>
                <w:rFonts w:cstheme="minorHAnsi"/>
                <w:b/>
                <w:color w:val="44546A" w:themeColor="text2"/>
                <w:sz w:val="18"/>
                <w:szCs w:val="18"/>
              </w:rPr>
            </w:pPr>
            <w:r>
              <w:rPr>
                <w:rFonts w:cstheme="minorHAnsi"/>
                <w:b/>
                <w:color w:val="44546A" w:themeColor="text2"/>
                <w:sz w:val="18"/>
                <w:szCs w:val="18"/>
              </w:rPr>
              <w:t>X</w:t>
            </w:r>
          </w:p>
        </w:tc>
      </w:tr>
      <w:tr w:rsidR="00EB614C" w:rsidRPr="000C67CD" w14:paraId="1B9DF4E1" w14:textId="086EEFF8" w:rsidTr="00984FDA">
        <w:tc>
          <w:tcPr>
            <w:tcW w:w="492" w:type="dxa"/>
            <w:shd w:val="clear" w:color="auto" w:fill="auto"/>
          </w:tcPr>
          <w:p w14:paraId="0A49EDAA" w14:textId="0ADC65D6"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K12</w:t>
            </w:r>
          </w:p>
        </w:tc>
        <w:tc>
          <w:tcPr>
            <w:tcW w:w="8121" w:type="dxa"/>
          </w:tcPr>
          <w:p w14:paraId="012AD50A" w14:textId="376BD3F0"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K12: inter-relationship between transport and economic activity, land use, climate change and the local environment as well as how transport systems and services can be integrated with other elements of development plans.</w:t>
            </w:r>
          </w:p>
        </w:tc>
        <w:tc>
          <w:tcPr>
            <w:tcW w:w="851" w:type="dxa"/>
          </w:tcPr>
          <w:p w14:paraId="6BA3C90B" w14:textId="63FD2260" w:rsidR="00EB614C" w:rsidRPr="00984FDA" w:rsidRDefault="00984FDA" w:rsidP="00984FDA">
            <w:pPr>
              <w:tabs>
                <w:tab w:val="left" w:pos="1418"/>
                <w:tab w:val="left" w:pos="2977"/>
                <w:tab w:val="left" w:pos="7088"/>
              </w:tabs>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22F8C387" w14:textId="77777777" w:rsidR="00EB614C" w:rsidRPr="00984FDA" w:rsidRDefault="00EB614C" w:rsidP="00984FDA">
            <w:pPr>
              <w:tabs>
                <w:tab w:val="left" w:pos="1418"/>
                <w:tab w:val="left" w:pos="2977"/>
                <w:tab w:val="left" w:pos="7088"/>
              </w:tabs>
              <w:rPr>
                <w:rFonts w:cstheme="minorHAnsi"/>
                <w:b/>
                <w:color w:val="44546A" w:themeColor="text2"/>
                <w:sz w:val="18"/>
                <w:szCs w:val="18"/>
              </w:rPr>
            </w:pPr>
          </w:p>
        </w:tc>
      </w:tr>
      <w:tr w:rsidR="00EB614C" w:rsidRPr="000C67CD" w14:paraId="42F683E5" w14:textId="3C71E1FE" w:rsidTr="00984FDA">
        <w:tc>
          <w:tcPr>
            <w:tcW w:w="492" w:type="dxa"/>
            <w:shd w:val="clear" w:color="auto" w:fill="auto"/>
          </w:tcPr>
          <w:p w14:paraId="15C81FC7" w14:textId="443B7C5D"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K13</w:t>
            </w:r>
          </w:p>
        </w:tc>
        <w:tc>
          <w:tcPr>
            <w:tcW w:w="8121" w:type="dxa"/>
          </w:tcPr>
          <w:p w14:paraId="7FCD666B" w14:textId="23D8046C"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K13: principles and key characteristics of the operation of a transport system or service, including their key features, design, and performance.</w:t>
            </w:r>
          </w:p>
        </w:tc>
        <w:tc>
          <w:tcPr>
            <w:tcW w:w="851" w:type="dxa"/>
          </w:tcPr>
          <w:p w14:paraId="7F22F6A3" w14:textId="011CB37E" w:rsidR="00EB614C" w:rsidRPr="00984FDA" w:rsidRDefault="00984FDA" w:rsidP="00984FDA">
            <w:pPr>
              <w:tabs>
                <w:tab w:val="left" w:pos="1418"/>
                <w:tab w:val="left" w:pos="2977"/>
                <w:tab w:val="left" w:pos="7088"/>
              </w:tabs>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77F79FD7" w14:textId="77777777" w:rsidR="00EB614C" w:rsidRPr="00984FDA" w:rsidRDefault="00EB614C" w:rsidP="00984FDA">
            <w:pPr>
              <w:tabs>
                <w:tab w:val="left" w:pos="1418"/>
                <w:tab w:val="left" w:pos="2977"/>
                <w:tab w:val="left" w:pos="7088"/>
              </w:tabs>
              <w:rPr>
                <w:rFonts w:cstheme="minorHAnsi"/>
                <w:b/>
                <w:color w:val="44546A" w:themeColor="text2"/>
                <w:sz w:val="18"/>
                <w:szCs w:val="18"/>
              </w:rPr>
            </w:pPr>
          </w:p>
        </w:tc>
      </w:tr>
      <w:tr w:rsidR="00EB614C" w:rsidRPr="000C67CD" w14:paraId="4168313F" w14:textId="71BC01C0" w:rsidTr="00984FDA">
        <w:tc>
          <w:tcPr>
            <w:tcW w:w="492" w:type="dxa"/>
            <w:shd w:val="clear" w:color="auto" w:fill="auto"/>
          </w:tcPr>
          <w:p w14:paraId="062EBC7D" w14:textId="391EC969"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K14</w:t>
            </w:r>
          </w:p>
        </w:tc>
        <w:tc>
          <w:tcPr>
            <w:tcW w:w="8121" w:type="dxa"/>
          </w:tcPr>
          <w:p w14:paraId="5B203EAA" w14:textId="449996B3"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K14: principles underlying bidding for or procuring contracts or projects, and their subsequent financing.</w:t>
            </w:r>
          </w:p>
        </w:tc>
        <w:tc>
          <w:tcPr>
            <w:tcW w:w="851" w:type="dxa"/>
          </w:tcPr>
          <w:p w14:paraId="314B012D" w14:textId="451E8A7E" w:rsidR="00EB614C" w:rsidRPr="00984FDA" w:rsidRDefault="00984FDA" w:rsidP="00984FDA">
            <w:pPr>
              <w:tabs>
                <w:tab w:val="left" w:pos="1418"/>
                <w:tab w:val="left" w:pos="2977"/>
                <w:tab w:val="left" w:pos="7088"/>
              </w:tabs>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549C0C53" w14:textId="77777777" w:rsidR="00EB614C" w:rsidRPr="00984FDA" w:rsidRDefault="00EB614C" w:rsidP="00984FDA">
            <w:pPr>
              <w:tabs>
                <w:tab w:val="left" w:pos="1418"/>
                <w:tab w:val="left" w:pos="2977"/>
                <w:tab w:val="left" w:pos="7088"/>
              </w:tabs>
              <w:rPr>
                <w:rFonts w:cstheme="minorHAnsi"/>
                <w:b/>
                <w:color w:val="44546A" w:themeColor="text2"/>
                <w:sz w:val="18"/>
                <w:szCs w:val="18"/>
              </w:rPr>
            </w:pPr>
          </w:p>
        </w:tc>
      </w:tr>
      <w:tr w:rsidR="00EB614C" w:rsidRPr="000C67CD" w14:paraId="69041F55" w14:textId="0191A373" w:rsidTr="00984FDA">
        <w:tc>
          <w:tcPr>
            <w:tcW w:w="492" w:type="dxa"/>
            <w:shd w:val="clear" w:color="auto" w:fill="auto"/>
          </w:tcPr>
          <w:p w14:paraId="553616C0" w14:textId="6D21A1E0"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K15</w:t>
            </w:r>
          </w:p>
        </w:tc>
        <w:tc>
          <w:tcPr>
            <w:tcW w:w="8121" w:type="dxa"/>
          </w:tcPr>
          <w:p w14:paraId="4697DBD0" w14:textId="7E307D41"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K15: principles of travel planning, including those of behavioural change, the socio-economic, health and environmental consequences of travel by different modes.</w:t>
            </w:r>
          </w:p>
        </w:tc>
        <w:tc>
          <w:tcPr>
            <w:tcW w:w="851" w:type="dxa"/>
          </w:tcPr>
          <w:p w14:paraId="28863099" w14:textId="3FB3D393" w:rsidR="00EB614C" w:rsidRPr="00984FDA" w:rsidRDefault="00984FDA" w:rsidP="00984FDA">
            <w:pPr>
              <w:tabs>
                <w:tab w:val="left" w:pos="1418"/>
                <w:tab w:val="left" w:pos="2977"/>
                <w:tab w:val="left" w:pos="7088"/>
              </w:tabs>
              <w:ind w:right="12"/>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4B381758" w14:textId="77777777" w:rsidR="00EB614C" w:rsidRPr="00984FDA" w:rsidRDefault="00EB614C" w:rsidP="00984FDA">
            <w:pPr>
              <w:tabs>
                <w:tab w:val="left" w:pos="1418"/>
                <w:tab w:val="left" w:pos="2977"/>
                <w:tab w:val="left" w:pos="7088"/>
              </w:tabs>
              <w:rPr>
                <w:rFonts w:cstheme="minorHAnsi"/>
                <w:b/>
                <w:color w:val="44546A" w:themeColor="text2"/>
                <w:sz w:val="18"/>
                <w:szCs w:val="18"/>
              </w:rPr>
            </w:pPr>
          </w:p>
        </w:tc>
      </w:tr>
      <w:tr w:rsidR="00EB614C" w:rsidRPr="000C67CD" w14:paraId="27171E6B" w14:textId="41E45706" w:rsidTr="00984FDA">
        <w:tc>
          <w:tcPr>
            <w:tcW w:w="492" w:type="dxa"/>
            <w:shd w:val="clear" w:color="auto" w:fill="auto"/>
          </w:tcPr>
          <w:p w14:paraId="5E32EF98" w14:textId="3E4BFB52"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K16</w:t>
            </w:r>
          </w:p>
        </w:tc>
        <w:tc>
          <w:tcPr>
            <w:tcW w:w="8121" w:type="dxa"/>
          </w:tcPr>
          <w:p w14:paraId="6FF619C8" w14:textId="2998D356"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K16: principles underlying community involvement, stakeholder engagement, and public consultation in transport planning, including the main approaches used, and the assessment of the findings to identify transport needs and develop solutions.</w:t>
            </w:r>
          </w:p>
        </w:tc>
        <w:tc>
          <w:tcPr>
            <w:tcW w:w="851" w:type="dxa"/>
          </w:tcPr>
          <w:p w14:paraId="791BBFC8" w14:textId="77777777" w:rsidR="00EB614C" w:rsidRPr="00984FDA" w:rsidRDefault="00EB614C" w:rsidP="00984FDA">
            <w:pPr>
              <w:tabs>
                <w:tab w:val="left" w:pos="1418"/>
                <w:tab w:val="left" w:pos="2977"/>
                <w:tab w:val="left" w:pos="7088"/>
              </w:tabs>
              <w:ind w:right="12"/>
              <w:jc w:val="center"/>
              <w:rPr>
                <w:rFonts w:cstheme="minorHAnsi"/>
                <w:b/>
                <w:color w:val="44546A" w:themeColor="text2"/>
                <w:sz w:val="18"/>
                <w:szCs w:val="18"/>
              </w:rPr>
            </w:pPr>
          </w:p>
        </w:tc>
        <w:tc>
          <w:tcPr>
            <w:tcW w:w="850" w:type="dxa"/>
          </w:tcPr>
          <w:p w14:paraId="6FEB4E21" w14:textId="70C87E7F" w:rsidR="00EB614C" w:rsidRPr="00984FDA" w:rsidRDefault="00984FDA" w:rsidP="00984FDA">
            <w:pPr>
              <w:tabs>
                <w:tab w:val="left" w:pos="1418"/>
                <w:tab w:val="left" w:pos="2977"/>
                <w:tab w:val="left" w:pos="7088"/>
              </w:tabs>
              <w:rPr>
                <w:rFonts w:cstheme="minorHAnsi"/>
                <w:b/>
                <w:color w:val="44546A" w:themeColor="text2"/>
                <w:sz w:val="18"/>
                <w:szCs w:val="18"/>
              </w:rPr>
            </w:pPr>
            <w:r>
              <w:rPr>
                <w:rFonts w:cstheme="minorHAnsi"/>
                <w:b/>
                <w:color w:val="44546A" w:themeColor="text2"/>
                <w:sz w:val="18"/>
                <w:szCs w:val="18"/>
              </w:rPr>
              <w:t>X</w:t>
            </w:r>
          </w:p>
        </w:tc>
      </w:tr>
      <w:tr w:rsidR="00EB614C" w:rsidRPr="000C67CD" w14:paraId="3206F508" w14:textId="312136BC" w:rsidTr="00984FDA">
        <w:tc>
          <w:tcPr>
            <w:tcW w:w="492" w:type="dxa"/>
            <w:shd w:val="clear" w:color="auto" w:fill="auto"/>
          </w:tcPr>
          <w:p w14:paraId="3CF6B767" w14:textId="03F556D4"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K17</w:t>
            </w:r>
          </w:p>
        </w:tc>
        <w:tc>
          <w:tcPr>
            <w:tcW w:w="8121" w:type="dxa"/>
          </w:tcPr>
          <w:p w14:paraId="158B793F" w14:textId="3479F541" w:rsidR="00EB614C" w:rsidRPr="000C67CD" w:rsidRDefault="00EB614C" w:rsidP="00EF6CD6">
            <w:pPr>
              <w:tabs>
                <w:tab w:val="left" w:pos="1418"/>
                <w:tab w:val="left" w:pos="2977"/>
                <w:tab w:val="left" w:pos="7088"/>
              </w:tabs>
              <w:jc w:val="both"/>
              <w:rPr>
                <w:color w:val="44546A" w:themeColor="text2"/>
                <w:sz w:val="18"/>
                <w:szCs w:val="18"/>
                <w:bdr w:val="nil"/>
              </w:rPr>
            </w:pPr>
            <w:r w:rsidRPr="000C67CD">
              <w:rPr>
                <w:rFonts w:cstheme="minorHAnsi"/>
                <w:color w:val="44546A" w:themeColor="text2"/>
                <w:sz w:val="18"/>
                <w:szCs w:val="18"/>
              </w:rPr>
              <w:t xml:space="preserve">K17: </w:t>
            </w:r>
            <w:r w:rsidRPr="000C67CD">
              <w:rPr>
                <w:color w:val="44546A" w:themeColor="text2"/>
                <w:sz w:val="18"/>
                <w:szCs w:val="18"/>
                <w:bdr w:val="nil"/>
              </w:rPr>
              <w:t xml:space="preserve">preparation, production, review and presentation of </w:t>
            </w:r>
            <w:proofErr w:type="gramStart"/>
            <w:r w:rsidRPr="000C67CD">
              <w:rPr>
                <w:color w:val="44546A" w:themeColor="text2"/>
                <w:sz w:val="18"/>
                <w:szCs w:val="18"/>
                <w:bdr w:val="nil"/>
              </w:rPr>
              <w:t>high quality</w:t>
            </w:r>
            <w:proofErr w:type="gramEnd"/>
            <w:r w:rsidRPr="000C67CD">
              <w:rPr>
                <w:color w:val="44546A" w:themeColor="text2"/>
                <w:sz w:val="18"/>
                <w:szCs w:val="18"/>
                <w:bdr w:val="nil"/>
              </w:rPr>
              <w:t xml:space="preserve"> accurate information in well-structured technical and non-technical documentation for different interested parties including public and stakeholders, and clear recommendations in accordance with relevant strategy, policy, legal requirements, codes of practice and funding requirements.</w:t>
            </w:r>
          </w:p>
        </w:tc>
        <w:tc>
          <w:tcPr>
            <w:tcW w:w="851" w:type="dxa"/>
          </w:tcPr>
          <w:p w14:paraId="6F9C4AB3" w14:textId="6528BD43" w:rsidR="00EB614C" w:rsidRPr="00D20745" w:rsidRDefault="00AB697F" w:rsidP="00984FDA">
            <w:pPr>
              <w:tabs>
                <w:tab w:val="left" w:pos="1418"/>
                <w:tab w:val="left" w:pos="2977"/>
                <w:tab w:val="left" w:pos="7088"/>
              </w:tabs>
              <w:ind w:right="12"/>
              <w:jc w:val="center"/>
              <w:rPr>
                <w:rFonts w:cstheme="minorHAnsi"/>
                <w:b/>
                <w:color w:val="000000" w:themeColor="text1"/>
                <w:sz w:val="18"/>
                <w:szCs w:val="18"/>
              </w:rPr>
            </w:pPr>
            <w:r w:rsidRPr="00D20745">
              <w:rPr>
                <w:rFonts w:cstheme="minorHAnsi"/>
                <w:b/>
                <w:color w:val="000000" w:themeColor="text1"/>
                <w:sz w:val="18"/>
                <w:szCs w:val="18"/>
              </w:rPr>
              <w:t>x</w:t>
            </w:r>
          </w:p>
        </w:tc>
        <w:tc>
          <w:tcPr>
            <w:tcW w:w="850" w:type="dxa"/>
          </w:tcPr>
          <w:p w14:paraId="623D8FC1" w14:textId="56A9D502" w:rsidR="00EB614C" w:rsidRPr="00D20745" w:rsidRDefault="00984FDA" w:rsidP="00984FDA">
            <w:pPr>
              <w:tabs>
                <w:tab w:val="left" w:pos="1418"/>
                <w:tab w:val="left" w:pos="2977"/>
                <w:tab w:val="left" w:pos="7088"/>
              </w:tabs>
              <w:rPr>
                <w:rFonts w:cstheme="minorHAnsi"/>
                <w:b/>
                <w:color w:val="000000" w:themeColor="text1"/>
                <w:sz w:val="18"/>
                <w:szCs w:val="18"/>
              </w:rPr>
            </w:pPr>
            <w:r w:rsidRPr="00D20745">
              <w:rPr>
                <w:rFonts w:cstheme="minorHAnsi"/>
                <w:b/>
                <w:color w:val="000000" w:themeColor="text1"/>
                <w:sz w:val="18"/>
                <w:szCs w:val="18"/>
              </w:rPr>
              <w:t>X</w:t>
            </w:r>
          </w:p>
        </w:tc>
      </w:tr>
      <w:tr w:rsidR="00EB614C" w:rsidRPr="000C67CD" w14:paraId="540B3396" w14:textId="6EC0C790" w:rsidTr="00984FDA">
        <w:tc>
          <w:tcPr>
            <w:tcW w:w="492" w:type="dxa"/>
            <w:shd w:val="clear" w:color="auto" w:fill="auto"/>
          </w:tcPr>
          <w:p w14:paraId="61D51E56" w14:textId="7610B4EA"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K18</w:t>
            </w:r>
          </w:p>
        </w:tc>
        <w:tc>
          <w:tcPr>
            <w:tcW w:w="8121" w:type="dxa"/>
          </w:tcPr>
          <w:p w14:paraId="22D4E688" w14:textId="7CE55C5F" w:rsidR="00EB614C" w:rsidRPr="000C67CD" w:rsidRDefault="00EB614C" w:rsidP="00EF6CD6">
            <w:pPr>
              <w:tabs>
                <w:tab w:val="left" w:pos="1418"/>
                <w:tab w:val="left" w:pos="2977"/>
                <w:tab w:val="left" w:pos="7088"/>
              </w:tabs>
              <w:jc w:val="both"/>
              <w:rPr>
                <w:rFonts w:cstheme="minorHAnsi"/>
                <w:color w:val="44546A" w:themeColor="text2"/>
                <w:sz w:val="18"/>
                <w:szCs w:val="18"/>
              </w:rPr>
            </w:pPr>
            <w:r w:rsidRPr="000C67CD">
              <w:rPr>
                <w:rFonts w:cstheme="minorHAnsi"/>
                <w:color w:val="44546A" w:themeColor="text2"/>
                <w:sz w:val="18"/>
                <w:szCs w:val="18"/>
              </w:rPr>
              <w:t>K18: importance of professional and ethical conduct relating to their role including the values and standards by which they maintain up to date technical knowledge and skills through CPD and knowledge of all relevant laws and guidance so as not to discriminate or breach the requirements of your organisation.</w:t>
            </w:r>
          </w:p>
        </w:tc>
        <w:tc>
          <w:tcPr>
            <w:tcW w:w="851" w:type="dxa"/>
          </w:tcPr>
          <w:p w14:paraId="19BC26D7" w14:textId="77777777" w:rsidR="00EB614C" w:rsidRPr="00984FDA" w:rsidRDefault="00EB614C" w:rsidP="00984FDA">
            <w:pPr>
              <w:tabs>
                <w:tab w:val="left" w:pos="1418"/>
                <w:tab w:val="left" w:pos="2977"/>
                <w:tab w:val="left" w:pos="7088"/>
              </w:tabs>
              <w:ind w:right="12"/>
              <w:jc w:val="center"/>
              <w:rPr>
                <w:rFonts w:cstheme="minorHAnsi"/>
                <w:b/>
                <w:color w:val="44546A" w:themeColor="text2"/>
                <w:sz w:val="18"/>
                <w:szCs w:val="18"/>
              </w:rPr>
            </w:pPr>
          </w:p>
        </w:tc>
        <w:tc>
          <w:tcPr>
            <w:tcW w:w="850" w:type="dxa"/>
          </w:tcPr>
          <w:p w14:paraId="74B4C117" w14:textId="4C5D85C4" w:rsidR="00EB614C" w:rsidRPr="00984FDA" w:rsidRDefault="00984FDA" w:rsidP="00984FDA">
            <w:pPr>
              <w:tabs>
                <w:tab w:val="left" w:pos="1418"/>
                <w:tab w:val="left" w:pos="2977"/>
                <w:tab w:val="left" w:pos="7088"/>
              </w:tabs>
              <w:rPr>
                <w:rFonts w:cstheme="minorHAnsi"/>
                <w:b/>
                <w:color w:val="44546A" w:themeColor="text2"/>
                <w:sz w:val="18"/>
                <w:szCs w:val="18"/>
              </w:rPr>
            </w:pPr>
            <w:r>
              <w:rPr>
                <w:rFonts w:cstheme="minorHAnsi"/>
                <w:b/>
                <w:color w:val="44546A" w:themeColor="text2"/>
                <w:sz w:val="18"/>
                <w:szCs w:val="18"/>
              </w:rPr>
              <w:t>X</w:t>
            </w:r>
          </w:p>
        </w:tc>
      </w:tr>
      <w:tr w:rsidR="00EB614C" w:rsidRPr="000C67CD" w14:paraId="500AB437" w14:textId="55609135" w:rsidTr="00984FDA">
        <w:tc>
          <w:tcPr>
            <w:tcW w:w="492" w:type="dxa"/>
            <w:shd w:val="clear" w:color="auto" w:fill="auto"/>
          </w:tcPr>
          <w:p w14:paraId="65DC02F8" w14:textId="79F97428" w:rsidR="00EB614C" w:rsidRPr="000C67CD" w:rsidRDefault="00EB614C" w:rsidP="00EF6CD6">
            <w:pPr>
              <w:jc w:val="both"/>
              <w:rPr>
                <w:rFonts w:cstheme="minorHAnsi"/>
                <w:color w:val="000000" w:themeColor="text1"/>
                <w:sz w:val="18"/>
                <w:szCs w:val="18"/>
              </w:rPr>
            </w:pPr>
            <w:r w:rsidRPr="000C67CD">
              <w:rPr>
                <w:rFonts w:cstheme="minorHAnsi"/>
                <w:bCs/>
                <w:color w:val="000000" w:themeColor="text1"/>
                <w:sz w:val="18"/>
                <w:szCs w:val="18"/>
              </w:rPr>
              <w:t>K19</w:t>
            </w:r>
          </w:p>
        </w:tc>
        <w:tc>
          <w:tcPr>
            <w:tcW w:w="8121" w:type="dxa"/>
          </w:tcPr>
          <w:p w14:paraId="22058E47" w14:textId="30FDB836" w:rsidR="00EB614C" w:rsidRPr="000C67CD" w:rsidRDefault="00EB614C" w:rsidP="00EF6CD6">
            <w:pPr>
              <w:pStyle w:val="Header"/>
              <w:tabs>
                <w:tab w:val="clear" w:pos="4513"/>
                <w:tab w:val="clear" w:pos="9026"/>
              </w:tabs>
              <w:autoSpaceDE w:val="0"/>
              <w:autoSpaceDN w:val="0"/>
              <w:adjustRightInd w:val="0"/>
              <w:jc w:val="both"/>
              <w:rPr>
                <w:rFonts w:cstheme="minorHAnsi"/>
                <w:bCs/>
                <w:color w:val="44546A" w:themeColor="text2"/>
                <w:sz w:val="18"/>
                <w:szCs w:val="18"/>
              </w:rPr>
            </w:pPr>
            <w:r w:rsidRPr="000C67CD">
              <w:rPr>
                <w:rFonts w:cstheme="minorHAnsi"/>
                <w:bCs/>
                <w:color w:val="44546A" w:themeColor="text2"/>
                <w:sz w:val="18"/>
                <w:szCs w:val="18"/>
              </w:rPr>
              <w:t>K19: ways in which they can identify and access support and specialist expertise when required, both internal and external to your organisation and build networks to contribute to the broader profession.</w:t>
            </w:r>
          </w:p>
        </w:tc>
        <w:tc>
          <w:tcPr>
            <w:tcW w:w="851" w:type="dxa"/>
          </w:tcPr>
          <w:p w14:paraId="1CA574BA" w14:textId="77777777" w:rsidR="00EB614C" w:rsidRPr="00984FDA" w:rsidRDefault="00EB614C" w:rsidP="00984FDA">
            <w:pPr>
              <w:pStyle w:val="Header"/>
              <w:tabs>
                <w:tab w:val="clear" w:pos="4513"/>
                <w:tab w:val="clear" w:pos="9026"/>
              </w:tabs>
              <w:autoSpaceDE w:val="0"/>
              <w:autoSpaceDN w:val="0"/>
              <w:adjustRightInd w:val="0"/>
              <w:ind w:right="12"/>
              <w:jc w:val="center"/>
              <w:rPr>
                <w:rFonts w:cstheme="minorHAnsi"/>
                <w:b/>
                <w:bCs/>
                <w:color w:val="44546A" w:themeColor="text2"/>
                <w:sz w:val="18"/>
                <w:szCs w:val="18"/>
              </w:rPr>
            </w:pPr>
          </w:p>
        </w:tc>
        <w:tc>
          <w:tcPr>
            <w:tcW w:w="850" w:type="dxa"/>
          </w:tcPr>
          <w:p w14:paraId="74AF6FD9" w14:textId="3AE19A74" w:rsidR="00EB614C" w:rsidRPr="00984FDA" w:rsidRDefault="00984FDA" w:rsidP="00984FDA">
            <w:pPr>
              <w:pStyle w:val="Header"/>
              <w:tabs>
                <w:tab w:val="clear" w:pos="4513"/>
                <w:tab w:val="clear" w:pos="9026"/>
              </w:tabs>
              <w:autoSpaceDE w:val="0"/>
              <w:autoSpaceDN w:val="0"/>
              <w:adjustRightInd w:val="0"/>
              <w:rPr>
                <w:rFonts w:cstheme="minorHAnsi"/>
                <w:b/>
                <w:bCs/>
                <w:color w:val="44546A" w:themeColor="text2"/>
                <w:sz w:val="18"/>
                <w:szCs w:val="18"/>
              </w:rPr>
            </w:pPr>
            <w:r>
              <w:rPr>
                <w:rFonts w:cstheme="minorHAnsi"/>
                <w:b/>
                <w:bCs/>
                <w:color w:val="44546A" w:themeColor="text2"/>
                <w:sz w:val="18"/>
                <w:szCs w:val="18"/>
              </w:rPr>
              <w:t>X</w:t>
            </w:r>
          </w:p>
        </w:tc>
      </w:tr>
      <w:tr w:rsidR="00EB614C" w:rsidRPr="000C67CD" w14:paraId="6CD4192B" w14:textId="0962D09F" w:rsidTr="00984FDA">
        <w:tc>
          <w:tcPr>
            <w:tcW w:w="492" w:type="dxa"/>
            <w:shd w:val="clear" w:color="auto" w:fill="auto"/>
          </w:tcPr>
          <w:p w14:paraId="47025A6D" w14:textId="71EA2C2C" w:rsidR="00EB614C" w:rsidRPr="000C67CD" w:rsidRDefault="00EB614C" w:rsidP="00EF6CD6">
            <w:pPr>
              <w:jc w:val="both"/>
              <w:rPr>
                <w:rFonts w:cstheme="minorHAnsi"/>
                <w:color w:val="000000" w:themeColor="text1"/>
                <w:sz w:val="18"/>
                <w:szCs w:val="18"/>
              </w:rPr>
            </w:pPr>
            <w:r w:rsidRPr="000C67CD">
              <w:rPr>
                <w:rFonts w:cstheme="minorHAnsi"/>
                <w:color w:val="000000" w:themeColor="text1"/>
                <w:sz w:val="18"/>
                <w:szCs w:val="18"/>
              </w:rPr>
              <w:t>K20</w:t>
            </w:r>
          </w:p>
        </w:tc>
        <w:tc>
          <w:tcPr>
            <w:tcW w:w="8121" w:type="dxa"/>
          </w:tcPr>
          <w:p w14:paraId="0D929E44" w14:textId="1F3230CE" w:rsidR="00EB614C" w:rsidRPr="000C67CD" w:rsidRDefault="00EB614C" w:rsidP="00EF6CD6">
            <w:pPr>
              <w:pStyle w:val="Header"/>
              <w:tabs>
                <w:tab w:val="clear" w:pos="4513"/>
                <w:tab w:val="clear" w:pos="9026"/>
              </w:tabs>
              <w:autoSpaceDE w:val="0"/>
              <w:autoSpaceDN w:val="0"/>
              <w:adjustRightInd w:val="0"/>
              <w:jc w:val="both"/>
              <w:rPr>
                <w:rFonts w:cstheme="minorHAnsi"/>
                <w:color w:val="44546A" w:themeColor="text2"/>
                <w:sz w:val="18"/>
                <w:szCs w:val="18"/>
              </w:rPr>
            </w:pPr>
            <w:r w:rsidRPr="000C67CD">
              <w:rPr>
                <w:rFonts w:cstheme="minorHAnsi"/>
                <w:color w:val="44546A" w:themeColor="text2"/>
                <w:sz w:val="18"/>
                <w:szCs w:val="18"/>
              </w:rPr>
              <w:t>K20: key principles of how to manage and appraise their own personal and professional development, and how to guide and encourage colleagues in their professional development, by providing fair, regular and useful feedback and appropriate support when needed.</w:t>
            </w:r>
          </w:p>
        </w:tc>
        <w:tc>
          <w:tcPr>
            <w:tcW w:w="851" w:type="dxa"/>
          </w:tcPr>
          <w:p w14:paraId="2ED0FD0B" w14:textId="77777777" w:rsidR="00EB614C" w:rsidRPr="00984FDA" w:rsidRDefault="00EB614C" w:rsidP="00984FDA">
            <w:pPr>
              <w:pStyle w:val="Header"/>
              <w:tabs>
                <w:tab w:val="clear" w:pos="4513"/>
                <w:tab w:val="clear" w:pos="9026"/>
              </w:tabs>
              <w:autoSpaceDE w:val="0"/>
              <w:autoSpaceDN w:val="0"/>
              <w:adjustRightInd w:val="0"/>
              <w:ind w:right="12"/>
              <w:jc w:val="center"/>
              <w:rPr>
                <w:rFonts w:cstheme="minorHAnsi"/>
                <w:b/>
                <w:color w:val="44546A" w:themeColor="text2"/>
                <w:sz w:val="18"/>
                <w:szCs w:val="18"/>
              </w:rPr>
            </w:pPr>
          </w:p>
        </w:tc>
        <w:tc>
          <w:tcPr>
            <w:tcW w:w="850" w:type="dxa"/>
          </w:tcPr>
          <w:p w14:paraId="616E3BE0" w14:textId="7BEF1D58" w:rsidR="00EB614C" w:rsidRPr="00984FDA" w:rsidRDefault="00984FDA" w:rsidP="00984FDA">
            <w:pPr>
              <w:pStyle w:val="Header"/>
              <w:tabs>
                <w:tab w:val="clear" w:pos="4513"/>
                <w:tab w:val="clear" w:pos="9026"/>
              </w:tabs>
              <w:autoSpaceDE w:val="0"/>
              <w:autoSpaceDN w:val="0"/>
              <w:adjustRightInd w:val="0"/>
              <w:rPr>
                <w:rFonts w:cstheme="minorHAnsi"/>
                <w:b/>
                <w:color w:val="44546A" w:themeColor="text2"/>
                <w:sz w:val="18"/>
                <w:szCs w:val="18"/>
              </w:rPr>
            </w:pPr>
            <w:r>
              <w:rPr>
                <w:rFonts w:cstheme="minorHAnsi"/>
                <w:b/>
                <w:color w:val="44546A" w:themeColor="text2"/>
                <w:sz w:val="18"/>
                <w:szCs w:val="18"/>
              </w:rPr>
              <w:t>X</w:t>
            </w:r>
          </w:p>
          <w:p w14:paraId="2EEA0FBF" w14:textId="1A80FCC8" w:rsidR="00984FDA" w:rsidRPr="00984FDA" w:rsidRDefault="00984FDA" w:rsidP="00984FDA">
            <w:pPr>
              <w:pStyle w:val="Header"/>
              <w:tabs>
                <w:tab w:val="clear" w:pos="4513"/>
                <w:tab w:val="clear" w:pos="9026"/>
              </w:tabs>
              <w:autoSpaceDE w:val="0"/>
              <w:autoSpaceDN w:val="0"/>
              <w:adjustRightInd w:val="0"/>
              <w:rPr>
                <w:rFonts w:cstheme="minorHAnsi"/>
                <w:b/>
                <w:color w:val="44546A" w:themeColor="text2"/>
                <w:sz w:val="18"/>
                <w:szCs w:val="18"/>
              </w:rPr>
            </w:pPr>
          </w:p>
        </w:tc>
      </w:tr>
    </w:tbl>
    <w:p w14:paraId="56CAF517" w14:textId="77777777" w:rsidR="00984FDA" w:rsidRDefault="00984FDA">
      <w:r>
        <w:br w:type="page"/>
      </w:r>
    </w:p>
    <w:tbl>
      <w:tblPr>
        <w:tblStyle w:val="TableGrid"/>
        <w:tblW w:w="10314" w:type="dxa"/>
        <w:tblLayout w:type="fixed"/>
        <w:tblLook w:val="04A0" w:firstRow="1" w:lastRow="0" w:firstColumn="1" w:lastColumn="0" w:noHBand="0" w:noVBand="1"/>
      </w:tblPr>
      <w:tblGrid>
        <w:gridCol w:w="577"/>
        <w:gridCol w:w="8036"/>
        <w:gridCol w:w="851"/>
        <w:gridCol w:w="850"/>
      </w:tblGrid>
      <w:tr w:rsidR="00984FDA" w14:paraId="1D02094B" w14:textId="3FBFE421" w:rsidTr="00984FDA">
        <w:tc>
          <w:tcPr>
            <w:tcW w:w="8613" w:type="dxa"/>
            <w:gridSpan w:val="2"/>
            <w:shd w:val="clear" w:color="auto" w:fill="B4C6E7" w:themeFill="accent1" w:themeFillTint="66"/>
          </w:tcPr>
          <w:p w14:paraId="503DB073" w14:textId="267AF9B9" w:rsidR="00984FDA" w:rsidRPr="000C67CD" w:rsidRDefault="00984FDA" w:rsidP="00EF6CD6">
            <w:pPr>
              <w:rPr>
                <w:b/>
                <w:sz w:val="18"/>
                <w:szCs w:val="18"/>
              </w:rPr>
            </w:pPr>
            <w:r w:rsidRPr="000C67CD">
              <w:rPr>
                <w:b/>
                <w:sz w:val="18"/>
                <w:szCs w:val="18"/>
              </w:rPr>
              <w:lastRenderedPageBreak/>
              <w:t>Skills</w:t>
            </w:r>
          </w:p>
          <w:p w14:paraId="5C4E1759" w14:textId="69A71101" w:rsidR="00984FDA" w:rsidRPr="003A71BF" w:rsidRDefault="00984FDA" w:rsidP="00EF6CD6">
            <w:pPr>
              <w:rPr>
                <w:b/>
                <w:sz w:val="18"/>
                <w:szCs w:val="18"/>
              </w:rPr>
            </w:pPr>
            <w:r w:rsidRPr="000C67CD">
              <w:rPr>
                <w:rFonts w:cstheme="minorHAnsi"/>
                <w:b/>
                <w:color w:val="000000" w:themeColor="text1"/>
                <w:sz w:val="18"/>
                <w:szCs w:val="18"/>
              </w:rPr>
              <w:t>A Transport Planner will be able to:</w:t>
            </w:r>
          </w:p>
        </w:tc>
        <w:tc>
          <w:tcPr>
            <w:tcW w:w="851" w:type="dxa"/>
            <w:shd w:val="clear" w:color="auto" w:fill="B4C6E7" w:themeFill="accent1" w:themeFillTint="66"/>
          </w:tcPr>
          <w:p w14:paraId="72CA77B3" w14:textId="3CB35E04" w:rsidR="00984FDA" w:rsidRPr="000C67CD" w:rsidRDefault="00984FDA" w:rsidP="00984FDA">
            <w:pPr>
              <w:jc w:val="center"/>
              <w:rPr>
                <w:b/>
                <w:sz w:val="18"/>
                <w:szCs w:val="18"/>
              </w:rPr>
            </w:pPr>
            <w:r>
              <w:rPr>
                <w:b/>
                <w:sz w:val="18"/>
                <w:szCs w:val="18"/>
              </w:rPr>
              <w:t>WP</w:t>
            </w:r>
          </w:p>
        </w:tc>
        <w:tc>
          <w:tcPr>
            <w:tcW w:w="850" w:type="dxa"/>
            <w:shd w:val="clear" w:color="auto" w:fill="B4C6E7" w:themeFill="accent1" w:themeFillTint="66"/>
          </w:tcPr>
          <w:p w14:paraId="3F9F8C32" w14:textId="5C79AC2D" w:rsidR="00984FDA" w:rsidRDefault="00984FDA" w:rsidP="00984FDA">
            <w:pPr>
              <w:jc w:val="center"/>
              <w:rPr>
                <w:b/>
                <w:sz w:val="18"/>
                <w:szCs w:val="18"/>
              </w:rPr>
            </w:pPr>
            <w:r>
              <w:rPr>
                <w:b/>
                <w:sz w:val="18"/>
                <w:szCs w:val="18"/>
              </w:rPr>
              <w:t>TI</w:t>
            </w:r>
          </w:p>
        </w:tc>
      </w:tr>
      <w:tr w:rsidR="00984FDA" w14:paraId="49289F59" w14:textId="66D23B92" w:rsidTr="00984FDA">
        <w:trPr>
          <w:trHeight w:val="553"/>
        </w:trPr>
        <w:tc>
          <w:tcPr>
            <w:tcW w:w="577" w:type="dxa"/>
            <w:shd w:val="clear" w:color="auto" w:fill="auto"/>
          </w:tcPr>
          <w:p w14:paraId="722B46CE" w14:textId="4789B173"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lang w:val="en-US"/>
              </w:rPr>
              <w:t>S1</w:t>
            </w:r>
          </w:p>
        </w:tc>
        <w:tc>
          <w:tcPr>
            <w:tcW w:w="8036" w:type="dxa"/>
          </w:tcPr>
          <w:p w14:paraId="228E6B4D" w14:textId="4ADD9162" w:rsidR="00984FDA" w:rsidRPr="000C67CD" w:rsidRDefault="00984FDA" w:rsidP="00EF6CD6">
            <w:pPr>
              <w:jc w:val="both"/>
              <w:rPr>
                <w:rFonts w:cstheme="minorHAnsi"/>
                <w:color w:val="44546A" w:themeColor="text2"/>
                <w:sz w:val="18"/>
                <w:szCs w:val="18"/>
                <w:lang w:val="en-US"/>
              </w:rPr>
            </w:pPr>
            <w:r w:rsidRPr="000C67CD">
              <w:rPr>
                <w:rFonts w:cstheme="minorHAnsi"/>
                <w:color w:val="44546A" w:themeColor="text2"/>
                <w:sz w:val="18"/>
                <w:szCs w:val="18"/>
                <w:lang w:val="en-US"/>
              </w:rPr>
              <w:t>S1: apply and comply with transport policy and planning practice for various modes of transport within relevant national, strategic and local policy contexts, and assess and evaluate the principal impacts of such policies on particular projects.</w:t>
            </w:r>
          </w:p>
        </w:tc>
        <w:tc>
          <w:tcPr>
            <w:tcW w:w="851" w:type="dxa"/>
          </w:tcPr>
          <w:p w14:paraId="4416B199" w14:textId="1F45A491" w:rsidR="00984FDA" w:rsidRPr="00984FDA" w:rsidRDefault="00984FDA" w:rsidP="00FE4EF2">
            <w:pPr>
              <w:jc w:val="center"/>
              <w:rPr>
                <w:rFonts w:cstheme="minorHAnsi"/>
                <w:b/>
                <w:color w:val="44546A" w:themeColor="text2"/>
                <w:sz w:val="18"/>
                <w:szCs w:val="18"/>
                <w:lang w:val="en-US"/>
              </w:rPr>
            </w:pPr>
            <w:r>
              <w:rPr>
                <w:rFonts w:cstheme="minorHAnsi"/>
                <w:b/>
                <w:color w:val="44546A" w:themeColor="text2"/>
                <w:sz w:val="18"/>
                <w:szCs w:val="18"/>
                <w:lang w:val="en-US"/>
              </w:rPr>
              <w:t>X</w:t>
            </w:r>
          </w:p>
        </w:tc>
        <w:tc>
          <w:tcPr>
            <w:tcW w:w="850" w:type="dxa"/>
          </w:tcPr>
          <w:p w14:paraId="2A442EFA" w14:textId="77777777" w:rsidR="00984FDA" w:rsidRPr="00984FDA" w:rsidRDefault="00984FDA" w:rsidP="00FE4EF2">
            <w:pPr>
              <w:jc w:val="center"/>
              <w:rPr>
                <w:rFonts w:cstheme="minorHAnsi"/>
                <w:b/>
                <w:color w:val="44546A" w:themeColor="text2"/>
                <w:sz w:val="18"/>
                <w:szCs w:val="18"/>
                <w:lang w:val="en-US"/>
              </w:rPr>
            </w:pPr>
          </w:p>
        </w:tc>
      </w:tr>
      <w:tr w:rsidR="00984FDA" w14:paraId="63E38771" w14:textId="14CAE59E" w:rsidTr="00984FDA">
        <w:tc>
          <w:tcPr>
            <w:tcW w:w="577" w:type="dxa"/>
            <w:shd w:val="clear" w:color="auto" w:fill="auto"/>
          </w:tcPr>
          <w:p w14:paraId="56A0B289" w14:textId="4C35CD60"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S2</w:t>
            </w:r>
          </w:p>
        </w:tc>
        <w:tc>
          <w:tcPr>
            <w:tcW w:w="8036" w:type="dxa"/>
          </w:tcPr>
          <w:p w14:paraId="35E07081" w14:textId="36FDF0F2" w:rsidR="00984FDA" w:rsidRPr="000C67CD" w:rsidRDefault="00984FDA" w:rsidP="00EC5144">
            <w:pPr>
              <w:spacing w:before="40" w:line="288" w:lineRule="auto"/>
              <w:rPr>
                <w:color w:val="44546A" w:themeColor="text2"/>
                <w:sz w:val="18"/>
                <w:szCs w:val="18"/>
                <w:bdr w:val="nil"/>
              </w:rPr>
            </w:pPr>
            <w:r w:rsidRPr="000C67CD">
              <w:rPr>
                <w:rFonts w:cstheme="minorHAnsi"/>
                <w:color w:val="44546A" w:themeColor="text2"/>
                <w:sz w:val="18"/>
                <w:szCs w:val="18"/>
              </w:rPr>
              <w:t xml:space="preserve">S2: </w:t>
            </w:r>
            <w:r w:rsidRPr="000C67CD">
              <w:rPr>
                <w:color w:val="44546A" w:themeColor="text2"/>
                <w:sz w:val="18"/>
                <w:szCs w:val="18"/>
                <w:bdr w:val="nil"/>
              </w:rPr>
              <w:t>determine and apply appropriate methods to design transport schemes, providing for integration between different transport modes and systems, with the intention of providing efficient and secure transport services.</w:t>
            </w:r>
          </w:p>
        </w:tc>
        <w:tc>
          <w:tcPr>
            <w:tcW w:w="851" w:type="dxa"/>
          </w:tcPr>
          <w:p w14:paraId="0E26CDC3" w14:textId="4DC72238" w:rsidR="00984FDA" w:rsidRPr="00984FDA" w:rsidRDefault="00984FDA" w:rsidP="00FE4EF2">
            <w:pPr>
              <w:spacing w:before="40" w:line="288" w:lineRule="auto"/>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46D7AC19" w14:textId="77777777" w:rsidR="00984FDA" w:rsidRPr="00984FDA" w:rsidRDefault="00984FDA" w:rsidP="00FE4EF2">
            <w:pPr>
              <w:spacing w:before="40" w:line="288" w:lineRule="auto"/>
              <w:jc w:val="center"/>
              <w:rPr>
                <w:rFonts w:cstheme="minorHAnsi"/>
                <w:b/>
                <w:color w:val="44546A" w:themeColor="text2"/>
                <w:sz w:val="18"/>
                <w:szCs w:val="18"/>
              </w:rPr>
            </w:pPr>
          </w:p>
        </w:tc>
      </w:tr>
      <w:tr w:rsidR="00984FDA" w14:paraId="4B80F318" w14:textId="5AF222C8" w:rsidTr="00984FDA">
        <w:tc>
          <w:tcPr>
            <w:tcW w:w="577" w:type="dxa"/>
            <w:shd w:val="clear" w:color="auto" w:fill="auto"/>
          </w:tcPr>
          <w:p w14:paraId="4EADF2D1" w14:textId="4A05411E"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lang w:val="en-US"/>
              </w:rPr>
              <w:t>S3</w:t>
            </w:r>
          </w:p>
        </w:tc>
        <w:tc>
          <w:tcPr>
            <w:tcW w:w="8036" w:type="dxa"/>
          </w:tcPr>
          <w:p w14:paraId="485E818F" w14:textId="5CB78C4A" w:rsidR="00984FDA" w:rsidRPr="000C67CD" w:rsidRDefault="00984FDA" w:rsidP="00EF6CD6">
            <w:pPr>
              <w:jc w:val="both"/>
              <w:rPr>
                <w:rFonts w:cstheme="minorHAnsi"/>
                <w:color w:val="44546A" w:themeColor="text2"/>
                <w:sz w:val="18"/>
                <w:szCs w:val="18"/>
                <w:lang w:val="en-US"/>
              </w:rPr>
            </w:pPr>
            <w:r w:rsidRPr="000C67CD">
              <w:rPr>
                <w:rFonts w:cstheme="minorHAnsi"/>
                <w:color w:val="44546A" w:themeColor="text2"/>
                <w:sz w:val="18"/>
                <w:szCs w:val="18"/>
                <w:lang w:val="en-US"/>
              </w:rPr>
              <w:t xml:space="preserve">S3: apply and comply with policies and regulations, including those relating to transport, health and safety, environmental, legal, planning and equality and diversity, and with their </w:t>
            </w:r>
            <w:r w:rsidRPr="000C67CD">
              <w:rPr>
                <w:rFonts w:cstheme="minorHAnsi"/>
                <w:color w:val="44546A" w:themeColor="text2"/>
                <w:sz w:val="18"/>
                <w:szCs w:val="18"/>
              </w:rPr>
              <w:t>organisation’s</w:t>
            </w:r>
            <w:r w:rsidRPr="000C67CD">
              <w:rPr>
                <w:rFonts w:cstheme="minorHAnsi"/>
                <w:color w:val="44546A" w:themeColor="text2"/>
                <w:sz w:val="18"/>
                <w:szCs w:val="18"/>
                <w:lang w:val="en-US"/>
              </w:rPr>
              <w:t xml:space="preserve"> formal procedures and practices.</w:t>
            </w:r>
          </w:p>
        </w:tc>
        <w:tc>
          <w:tcPr>
            <w:tcW w:w="851" w:type="dxa"/>
          </w:tcPr>
          <w:p w14:paraId="65CA1601" w14:textId="6B78AC7C" w:rsidR="00984FDA" w:rsidRPr="00984FDA" w:rsidRDefault="00984FDA" w:rsidP="00FE4EF2">
            <w:pPr>
              <w:jc w:val="center"/>
              <w:rPr>
                <w:rFonts w:cstheme="minorHAnsi"/>
                <w:b/>
                <w:color w:val="44546A" w:themeColor="text2"/>
                <w:sz w:val="18"/>
                <w:szCs w:val="18"/>
                <w:lang w:val="en-US"/>
              </w:rPr>
            </w:pPr>
            <w:r>
              <w:rPr>
                <w:rFonts w:cstheme="minorHAnsi"/>
                <w:b/>
                <w:color w:val="44546A" w:themeColor="text2"/>
                <w:sz w:val="18"/>
                <w:szCs w:val="18"/>
                <w:lang w:val="en-US"/>
              </w:rPr>
              <w:t>X</w:t>
            </w:r>
          </w:p>
        </w:tc>
        <w:tc>
          <w:tcPr>
            <w:tcW w:w="850" w:type="dxa"/>
          </w:tcPr>
          <w:p w14:paraId="162D3B7C" w14:textId="77777777" w:rsidR="00984FDA" w:rsidRPr="00984FDA" w:rsidRDefault="00984FDA" w:rsidP="00FE4EF2">
            <w:pPr>
              <w:jc w:val="center"/>
              <w:rPr>
                <w:rFonts w:cstheme="minorHAnsi"/>
                <w:b/>
                <w:color w:val="44546A" w:themeColor="text2"/>
                <w:sz w:val="18"/>
                <w:szCs w:val="18"/>
                <w:lang w:val="en-US"/>
              </w:rPr>
            </w:pPr>
          </w:p>
        </w:tc>
      </w:tr>
      <w:tr w:rsidR="00984FDA" w14:paraId="47F4F465" w14:textId="604FBBF1" w:rsidTr="00984FDA">
        <w:tc>
          <w:tcPr>
            <w:tcW w:w="577" w:type="dxa"/>
            <w:shd w:val="clear" w:color="auto" w:fill="auto"/>
          </w:tcPr>
          <w:p w14:paraId="2ACFDB16" w14:textId="4CE093EC"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S4</w:t>
            </w:r>
          </w:p>
        </w:tc>
        <w:tc>
          <w:tcPr>
            <w:tcW w:w="8036" w:type="dxa"/>
          </w:tcPr>
          <w:p w14:paraId="652B98F2" w14:textId="38F06E09"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S4: effectively manage tasks and projects, to agreed time and resource budgets, through the application of appropriate project management tools and techniques.</w:t>
            </w:r>
          </w:p>
        </w:tc>
        <w:tc>
          <w:tcPr>
            <w:tcW w:w="851" w:type="dxa"/>
          </w:tcPr>
          <w:p w14:paraId="65DF0C3E" w14:textId="0F7E11B4"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6DE9F9B8" w14:textId="77777777" w:rsidR="00984FDA" w:rsidRPr="00984FDA" w:rsidRDefault="00984FDA" w:rsidP="00FE4EF2">
            <w:pPr>
              <w:jc w:val="center"/>
              <w:rPr>
                <w:rFonts w:cstheme="minorHAnsi"/>
                <w:b/>
                <w:color w:val="44546A" w:themeColor="text2"/>
                <w:sz w:val="18"/>
                <w:szCs w:val="18"/>
              </w:rPr>
            </w:pPr>
          </w:p>
        </w:tc>
      </w:tr>
      <w:tr w:rsidR="00984FDA" w14:paraId="32221E66" w14:textId="441DFAA2" w:rsidTr="00984FDA">
        <w:tc>
          <w:tcPr>
            <w:tcW w:w="577" w:type="dxa"/>
            <w:shd w:val="clear" w:color="auto" w:fill="auto"/>
          </w:tcPr>
          <w:p w14:paraId="1B509286" w14:textId="7CBA8BCB"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S5</w:t>
            </w:r>
          </w:p>
        </w:tc>
        <w:tc>
          <w:tcPr>
            <w:tcW w:w="8036" w:type="dxa"/>
          </w:tcPr>
          <w:p w14:paraId="523C5FAC" w14:textId="5ABF8B22"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 xml:space="preserve">S5: </w:t>
            </w:r>
            <w:r w:rsidRPr="000C67CD">
              <w:rPr>
                <w:color w:val="44546A" w:themeColor="text2"/>
                <w:sz w:val="18"/>
                <w:szCs w:val="18"/>
                <w:bdr w:val="nil"/>
              </w:rPr>
              <w:t>apply, analyse and evaluate a broad range of appropriate transport statistics and data, utilising appropriate software and digital solutions, to inform and enable decision making within the development of transport solutions. This includes liaising with relevant organisations, such as the police, highway authorities and transport operators, to access a range of data sources and surveys for different modes or travel contexts as well as assessing data suitability, validity, quality, and accuracy relative to its intended application.</w:t>
            </w:r>
          </w:p>
        </w:tc>
        <w:tc>
          <w:tcPr>
            <w:tcW w:w="851" w:type="dxa"/>
          </w:tcPr>
          <w:p w14:paraId="5B6E13EF" w14:textId="7279D538"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4D24FD2E" w14:textId="77777777" w:rsidR="00984FDA" w:rsidRPr="00984FDA" w:rsidRDefault="00984FDA" w:rsidP="00FE4EF2">
            <w:pPr>
              <w:jc w:val="center"/>
              <w:rPr>
                <w:rFonts w:cstheme="minorHAnsi"/>
                <w:b/>
                <w:color w:val="44546A" w:themeColor="text2"/>
                <w:sz w:val="18"/>
                <w:szCs w:val="18"/>
              </w:rPr>
            </w:pPr>
          </w:p>
        </w:tc>
      </w:tr>
      <w:tr w:rsidR="00984FDA" w14:paraId="6AD6FFCD" w14:textId="1F11AFDF" w:rsidTr="00984FDA">
        <w:tc>
          <w:tcPr>
            <w:tcW w:w="577" w:type="dxa"/>
            <w:shd w:val="clear" w:color="auto" w:fill="auto"/>
          </w:tcPr>
          <w:p w14:paraId="0D8F6520" w14:textId="2A15954E" w:rsidR="00984FDA" w:rsidRPr="000C67CD" w:rsidRDefault="00984FDA" w:rsidP="00EF6CD6">
            <w:pPr>
              <w:jc w:val="both"/>
              <w:rPr>
                <w:rFonts w:cstheme="minorHAnsi"/>
                <w:color w:val="000000" w:themeColor="text1"/>
                <w:sz w:val="18"/>
                <w:szCs w:val="18"/>
              </w:rPr>
            </w:pPr>
            <w:r w:rsidRPr="000C67CD">
              <w:rPr>
                <w:rFonts w:cstheme="minorHAnsi"/>
                <w:bCs/>
                <w:color w:val="000000" w:themeColor="text1"/>
                <w:sz w:val="18"/>
                <w:szCs w:val="18"/>
              </w:rPr>
              <w:t>S6</w:t>
            </w:r>
          </w:p>
        </w:tc>
        <w:tc>
          <w:tcPr>
            <w:tcW w:w="8036" w:type="dxa"/>
          </w:tcPr>
          <w:p w14:paraId="1D8D9F07" w14:textId="09540C39" w:rsidR="00984FDA" w:rsidRPr="000C67CD" w:rsidRDefault="00984FDA" w:rsidP="00EF6CD6">
            <w:pPr>
              <w:pStyle w:val="BodyTextInden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0"/>
              <w:ind w:left="0"/>
              <w:jc w:val="both"/>
              <w:rPr>
                <w:color w:val="44546A" w:themeColor="text2"/>
                <w:sz w:val="18"/>
                <w:szCs w:val="18"/>
                <w:bdr w:val="nil"/>
              </w:rPr>
            </w:pPr>
            <w:r w:rsidRPr="000C67CD">
              <w:rPr>
                <w:rFonts w:asciiTheme="minorHAnsi" w:hAnsiTheme="minorHAnsi" w:cstheme="minorHAnsi"/>
                <w:bCs/>
                <w:color w:val="44546A" w:themeColor="text2"/>
                <w:sz w:val="18"/>
                <w:szCs w:val="18"/>
              </w:rPr>
              <w:t xml:space="preserve">S6: </w:t>
            </w:r>
            <w:r w:rsidRPr="000C67CD">
              <w:rPr>
                <w:rFonts w:asciiTheme="minorHAnsi" w:hAnsiTheme="minorHAnsi" w:cstheme="minorHAnsi"/>
                <w:color w:val="44546A" w:themeColor="text2"/>
                <w:sz w:val="18"/>
                <w:szCs w:val="18"/>
                <w:bdr w:val="nil"/>
              </w:rPr>
              <w:t>determine the method, manage the collection, analysis, evaluation, and monitoring of data used in the development or delivery of transport solutions. This includes assessing data suitability, validity, quality, and accuracy relative to its intended application.</w:t>
            </w:r>
          </w:p>
        </w:tc>
        <w:tc>
          <w:tcPr>
            <w:tcW w:w="851" w:type="dxa"/>
          </w:tcPr>
          <w:p w14:paraId="7086ACCA" w14:textId="46F5B357" w:rsidR="00984FDA" w:rsidRPr="00984FDA" w:rsidRDefault="00984FDA" w:rsidP="00FE4EF2">
            <w:pPr>
              <w:pStyle w:val="BodyTextInden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0"/>
              <w:ind w:left="0"/>
              <w:jc w:val="center"/>
              <w:rPr>
                <w:rFonts w:asciiTheme="minorHAnsi" w:hAnsiTheme="minorHAnsi" w:cstheme="minorHAnsi"/>
                <w:b/>
                <w:bCs/>
                <w:color w:val="44546A" w:themeColor="text2"/>
                <w:sz w:val="18"/>
                <w:szCs w:val="18"/>
              </w:rPr>
            </w:pPr>
            <w:r>
              <w:rPr>
                <w:rFonts w:asciiTheme="minorHAnsi" w:hAnsiTheme="minorHAnsi" w:cstheme="minorHAnsi"/>
                <w:b/>
                <w:bCs/>
                <w:color w:val="44546A" w:themeColor="text2"/>
                <w:sz w:val="18"/>
                <w:szCs w:val="18"/>
              </w:rPr>
              <w:t>X</w:t>
            </w:r>
          </w:p>
        </w:tc>
        <w:tc>
          <w:tcPr>
            <w:tcW w:w="850" w:type="dxa"/>
          </w:tcPr>
          <w:p w14:paraId="0494AF8B" w14:textId="77777777" w:rsidR="00984FDA" w:rsidRPr="00984FDA" w:rsidRDefault="00984FDA" w:rsidP="00FE4EF2">
            <w:pPr>
              <w:pStyle w:val="BodyTextIndent"/>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s>
              <w:spacing w:after="0"/>
              <w:ind w:left="0"/>
              <w:jc w:val="center"/>
              <w:rPr>
                <w:rFonts w:asciiTheme="minorHAnsi" w:hAnsiTheme="minorHAnsi" w:cstheme="minorHAnsi"/>
                <w:b/>
                <w:bCs/>
                <w:color w:val="44546A" w:themeColor="text2"/>
                <w:sz w:val="18"/>
                <w:szCs w:val="18"/>
              </w:rPr>
            </w:pPr>
          </w:p>
        </w:tc>
      </w:tr>
      <w:tr w:rsidR="00984FDA" w14:paraId="04EFA9F9" w14:textId="571F1D72" w:rsidTr="00984FDA">
        <w:tc>
          <w:tcPr>
            <w:tcW w:w="577" w:type="dxa"/>
            <w:shd w:val="clear" w:color="auto" w:fill="auto"/>
          </w:tcPr>
          <w:p w14:paraId="5520420C" w14:textId="0104924F"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S7</w:t>
            </w:r>
          </w:p>
        </w:tc>
        <w:tc>
          <w:tcPr>
            <w:tcW w:w="8036" w:type="dxa"/>
          </w:tcPr>
          <w:p w14:paraId="5D3267B6" w14:textId="06E1A458"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S7: use advanced techniques for the analysis of traffic and travel generation and demand, to enable the evaluation and monitoring of transport solutions, taking account of economic (cost-benefit) analyses.</w:t>
            </w:r>
          </w:p>
        </w:tc>
        <w:tc>
          <w:tcPr>
            <w:tcW w:w="851" w:type="dxa"/>
          </w:tcPr>
          <w:p w14:paraId="7CEA163E" w14:textId="77777777" w:rsidR="00984FDA" w:rsidRPr="00984FDA" w:rsidRDefault="00984FDA" w:rsidP="00FE4EF2">
            <w:pPr>
              <w:jc w:val="center"/>
              <w:rPr>
                <w:rFonts w:cstheme="minorHAnsi"/>
                <w:b/>
                <w:color w:val="44546A" w:themeColor="text2"/>
                <w:sz w:val="18"/>
                <w:szCs w:val="18"/>
              </w:rPr>
            </w:pPr>
          </w:p>
        </w:tc>
        <w:tc>
          <w:tcPr>
            <w:tcW w:w="850" w:type="dxa"/>
          </w:tcPr>
          <w:p w14:paraId="5FB96FDC" w14:textId="5AEDDCF5"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r>
      <w:tr w:rsidR="00984FDA" w14:paraId="7A3D55AD" w14:textId="680535C4" w:rsidTr="00984FDA">
        <w:tc>
          <w:tcPr>
            <w:tcW w:w="577" w:type="dxa"/>
            <w:shd w:val="clear" w:color="auto" w:fill="auto"/>
          </w:tcPr>
          <w:p w14:paraId="79587285" w14:textId="0DB797A8"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S8</w:t>
            </w:r>
          </w:p>
        </w:tc>
        <w:tc>
          <w:tcPr>
            <w:tcW w:w="8036" w:type="dxa"/>
          </w:tcPr>
          <w:p w14:paraId="2AF693EB" w14:textId="40793569"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S8: select, specify, and use a range of transport models and forecasting techniques to support the interpretation of proposed transport solutions. This will include the evaluation of models for local and strategic transport and different modes of transport, using appropriate software packages.</w:t>
            </w:r>
          </w:p>
        </w:tc>
        <w:tc>
          <w:tcPr>
            <w:tcW w:w="851" w:type="dxa"/>
          </w:tcPr>
          <w:p w14:paraId="0EB776CF" w14:textId="77777777" w:rsidR="00984FDA" w:rsidRPr="00984FDA" w:rsidRDefault="00984FDA" w:rsidP="00FE4EF2">
            <w:pPr>
              <w:jc w:val="center"/>
              <w:rPr>
                <w:rFonts w:cstheme="minorHAnsi"/>
                <w:b/>
                <w:color w:val="44546A" w:themeColor="text2"/>
                <w:sz w:val="18"/>
                <w:szCs w:val="18"/>
              </w:rPr>
            </w:pPr>
          </w:p>
        </w:tc>
        <w:tc>
          <w:tcPr>
            <w:tcW w:w="850" w:type="dxa"/>
          </w:tcPr>
          <w:p w14:paraId="2AECA128" w14:textId="7242805D"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r>
      <w:tr w:rsidR="00984FDA" w14:paraId="5C767270" w14:textId="52EF4629" w:rsidTr="00984FDA">
        <w:tc>
          <w:tcPr>
            <w:tcW w:w="577" w:type="dxa"/>
            <w:shd w:val="clear" w:color="auto" w:fill="auto"/>
          </w:tcPr>
          <w:p w14:paraId="1E0CD9F7" w14:textId="47C5BB43"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S9</w:t>
            </w:r>
          </w:p>
        </w:tc>
        <w:tc>
          <w:tcPr>
            <w:tcW w:w="8036" w:type="dxa"/>
          </w:tcPr>
          <w:p w14:paraId="0BF03DD1" w14:textId="05D72103"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S9: specify the data requirements and targets against which the effectiveness and impacts of a transport policy, plan or scheme can be measured. This includes designing, managing, and monitoring programmes to assess performance over time including the effects on the economy, and other factors such as environmental, accessibility, safety, security, or land use.</w:t>
            </w:r>
          </w:p>
        </w:tc>
        <w:tc>
          <w:tcPr>
            <w:tcW w:w="851" w:type="dxa"/>
          </w:tcPr>
          <w:p w14:paraId="7F90F2E4" w14:textId="77777777" w:rsidR="00984FDA" w:rsidRPr="00984FDA" w:rsidRDefault="00984FDA" w:rsidP="00FE4EF2">
            <w:pPr>
              <w:jc w:val="center"/>
              <w:rPr>
                <w:rFonts w:cstheme="minorHAnsi"/>
                <w:b/>
                <w:color w:val="44546A" w:themeColor="text2"/>
                <w:sz w:val="18"/>
                <w:szCs w:val="18"/>
              </w:rPr>
            </w:pPr>
          </w:p>
        </w:tc>
        <w:tc>
          <w:tcPr>
            <w:tcW w:w="850" w:type="dxa"/>
          </w:tcPr>
          <w:p w14:paraId="40636970" w14:textId="7C43560F"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r>
      <w:tr w:rsidR="00984FDA" w14:paraId="0E5D5602" w14:textId="40D0BFA9" w:rsidTr="00984FDA">
        <w:tc>
          <w:tcPr>
            <w:tcW w:w="577" w:type="dxa"/>
            <w:shd w:val="clear" w:color="auto" w:fill="auto"/>
          </w:tcPr>
          <w:p w14:paraId="7487365D" w14:textId="319148A3"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S10</w:t>
            </w:r>
          </w:p>
        </w:tc>
        <w:tc>
          <w:tcPr>
            <w:tcW w:w="8036" w:type="dxa"/>
          </w:tcPr>
          <w:p w14:paraId="4BC596C8" w14:textId="3C78A902"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S10: determine the needs of stakeholders in developing transport solutions.</w:t>
            </w:r>
          </w:p>
        </w:tc>
        <w:tc>
          <w:tcPr>
            <w:tcW w:w="851" w:type="dxa"/>
          </w:tcPr>
          <w:p w14:paraId="329521E7" w14:textId="454C19DB" w:rsidR="00984FDA" w:rsidRPr="00D20745" w:rsidRDefault="00984FDA" w:rsidP="00FE4EF2">
            <w:pPr>
              <w:jc w:val="center"/>
              <w:rPr>
                <w:rFonts w:cstheme="minorHAnsi"/>
                <w:b/>
                <w:color w:val="000000" w:themeColor="text1"/>
                <w:sz w:val="18"/>
                <w:szCs w:val="18"/>
              </w:rPr>
            </w:pPr>
          </w:p>
        </w:tc>
        <w:tc>
          <w:tcPr>
            <w:tcW w:w="850" w:type="dxa"/>
          </w:tcPr>
          <w:p w14:paraId="2355854C" w14:textId="50436A26" w:rsidR="00984FDA" w:rsidRPr="00D20745" w:rsidRDefault="00AB697F" w:rsidP="00FE4EF2">
            <w:pPr>
              <w:jc w:val="center"/>
              <w:rPr>
                <w:rFonts w:cstheme="minorHAnsi"/>
                <w:b/>
                <w:color w:val="000000" w:themeColor="text1"/>
                <w:sz w:val="18"/>
                <w:szCs w:val="18"/>
              </w:rPr>
            </w:pPr>
            <w:r w:rsidRPr="00D20745">
              <w:rPr>
                <w:rFonts w:cstheme="minorHAnsi"/>
                <w:b/>
                <w:color w:val="000000" w:themeColor="text1"/>
                <w:sz w:val="18"/>
                <w:szCs w:val="18"/>
              </w:rPr>
              <w:t>x</w:t>
            </w:r>
          </w:p>
        </w:tc>
      </w:tr>
      <w:tr w:rsidR="00984FDA" w14:paraId="695F3C7C" w14:textId="22E7725A" w:rsidTr="00984FDA">
        <w:tc>
          <w:tcPr>
            <w:tcW w:w="577" w:type="dxa"/>
            <w:shd w:val="clear" w:color="auto" w:fill="auto"/>
          </w:tcPr>
          <w:p w14:paraId="2DB944BA" w14:textId="618909DB"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S11</w:t>
            </w:r>
          </w:p>
        </w:tc>
        <w:tc>
          <w:tcPr>
            <w:tcW w:w="8036" w:type="dxa"/>
          </w:tcPr>
          <w:p w14:paraId="1EA393D3" w14:textId="16BB89E3"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S11: plan various stages of a commercial or operational management scheme in transport, such as initial project development, feasibility study, detailed design, procurement, funding, implementation or assessing effectiveness.</w:t>
            </w:r>
          </w:p>
        </w:tc>
        <w:tc>
          <w:tcPr>
            <w:tcW w:w="851" w:type="dxa"/>
          </w:tcPr>
          <w:p w14:paraId="73BD2838" w14:textId="2410054C" w:rsidR="00984FDA" w:rsidRPr="00D20745" w:rsidRDefault="00984FDA" w:rsidP="00FE4EF2">
            <w:pPr>
              <w:jc w:val="center"/>
              <w:rPr>
                <w:rFonts w:cstheme="minorHAnsi"/>
                <w:b/>
                <w:color w:val="000000" w:themeColor="text1"/>
                <w:sz w:val="18"/>
                <w:szCs w:val="18"/>
              </w:rPr>
            </w:pPr>
            <w:r w:rsidRPr="00D20745">
              <w:rPr>
                <w:rFonts w:cstheme="minorHAnsi"/>
                <w:b/>
                <w:color w:val="000000" w:themeColor="text1"/>
                <w:sz w:val="18"/>
                <w:szCs w:val="18"/>
              </w:rPr>
              <w:t>X</w:t>
            </w:r>
          </w:p>
        </w:tc>
        <w:tc>
          <w:tcPr>
            <w:tcW w:w="850" w:type="dxa"/>
          </w:tcPr>
          <w:p w14:paraId="241AB3F3" w14:textId="77777777" w:rsidR="00984FDA" w:rsidRPr="00D20745" w:rsidRDefault="00984FDA" w:rsidP="00FE4EF2">
            <w:pPr>
              <w:jc w:val="center"/>
              <w:rPr>
                <w:rFonts w:cstheme="minorHAnsi"/>
                <w:b/>
                <w:color w:val="000000" w:themeColor="text1"/>
                <w:sz w:val="18"/>
                <w:szCs w:val="18"/>
              </w:rPr>
            </w:pPr>
          </w:p>
        </w:tc>
      </w:tr>
      <w:tr w:rsidR="00984FDA" w14:paraId="4483BE4A" w14:textId="2F762F2B" w:rsidTr="00984FDA">
        <w:tc>
          <w:tcPr>
            <w:tcW w:w="577" w:type="dxa"/>
            <w:shd w:val="clear" w:color="auto" w:fill="auto"/>
          </w:tcPr>
          <w:p w14:paraId="05A050B2" w14:textId="323ABA4D"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S12</w:t>
            </w:r>
          </w:p>
        </w:tc>
        <w:tc>
          <w:tcPr>
            <w:tcW w:w="8036" w:type="dxa"/>
          </w:tcPr>
          <w:p w14:paraId="117A488E" w14:textId="78649C39"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S12: identify and recommend appropriate types of finance, or funding, for a transport scheme, and contribute to the bidding or procurement of transport planning contracts or projects. This can include establishing and agreeing specifications, budgets, timescales, identifying and assessing possible risks, and preparing or evaluating technical briefs.</w:t>
            </w:r>
          </w:p>
        </w:tc>
        <w:tc>
          <w:tcPr>
            <w:tcW w:w="851" w:type="dxa"/>
          </w:tcPr>
          <w:p w14:paraId="7AA9612D" w14:textId="15A7F726" w:rsidR="00984FDA" w:rsidRPr="00D20745" w:rsidRDefault="00984FDA" w:rsidP="00FE4EF2">
            <w:pPr>
              <w:jc w:val="center"/>
              <w:rPr>
                <w:rFonts w:cstheme="minorHAnsi"/>
                <w:b/>
                <w:color w:val="000000" w:themeColor="text1"/>
                <w:sz w:val="18"/>
                <w:szCs w:val="18"/>
              </w:rPr>
            </w:pPr>
            <w:r w:rsidRPr="00D20745">
              <w:rPr>
                <w:rFonts w:cstheme="minorHAnsi"/>
                <w:b/>
                <w:color w:val="000000" w:themeColor="text1"/>
                <w:sz w:val="18"/>
                <w:szCs w:val="18"/>
              </w:rPr>
              <w:t>X</w:t>
            </w:r>
          </w:p>
        </w:tc>
        <w:tc>
          <w:tcPr>
            <w:tcW w:w="850" w:type="dxa"/>
          </w:tcPr>
          <w:p w14:paraId="63FC5FCF" w14:textId="77777777" w:rsidR="00984FDA" w:rsidRPr="00D20745" w:rsidRDefault="00984FDA" w:rsidP="00FE4EF2">
            <w:pPr>
              <w:jc w:val="center"/>
              <w:rPr>
                <w:rFonts w:cstheme="minorHAnsi"/>
                <w:b/>
                <w:color w:val="000000" w:themeColor="text1"/>
                <w:sz w:val="18"/>
                <w:szCs w:val="18"/>
              </w:rPr>
            </w:pPr>
          </w:p>
        </w:tc>
      </w:tr>
      <w:tr w:rsidR="00984FDA" w14:paraId="33793AEF" w14:textId="63F46436" w:rsidTr="00984FDA">
        <w:tc>
          <w:tcPr>
            <w:tcW w:w="577" w:type="dxa"/>
            <w:shd w:val="clear" w:color="auto" w:fill="auto"/>
          </w:tcPr>
          <w:p w14:paraId="0D27E50B" w14:textId="7540532B"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S13</w:t>
            </w:r>
          </w:p>
        </w:tc>
        <w:tc>
          <w:tcPr>
            <w:tcW w:w="8036" w:type="dxa"/>
          </w:tcPr>
          <w:p w14:paraId="39FC2CAD" w14:textId="20544664"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S13: design, promote, implement and evaluate travel planning programmes to increase travel awareness and achieve changes in travel behaviour. This includes setting, monitoring and evaluating targets, identifying and assessing likely benefits, and communicating and liaising informatively and effectively with stakeholders.</w:t>
            </w:r>
          </w:p>
        </w:tc>
        <w:tc>
          <w:tcPr>
            <w:tcW w:w="851" w:type="dxa"/>
          </w:tcPr>
          <w:p w14:paraId="17B21DB4" w14:textId="67C12BAB" w:rsidR="00984FDA" w:rsidRPr="00D20745" w:rsidRDefault="00984FDA" w:rsidP="00FE4EF2">
            <w:pPr>
              <w:jc w:val="center"/>
              <w:rPr>
                <w:rFonts w:cstheme="minorHAnsi"/>
                <w:b/>
                <w:color w:val="000000" w:themeColor="text1"/>
                <w:sz w:val="18"/>
                <w:szCs w:val="18"/>
              </w:rPr>
            </w:pPr>
            <w:r w:rsidRPr="00D20745">
              <w:rPr>
                <w:rFonts w:cstheme="minorHAnsi"/>
                <w:b/>
                <w:color w:val="000000" w:themeColor="text1"/>
                <w:sz w:val="18"/>
                <w:szCs w:val="18"/>
              </w:rPr>
              <w:t>X</w:t>
            </w:r>
          </w:p>
        </w:tc>
        <w:tc>
          <w:tcPr>
            <w:tcW w:w="850" w:type="dxa"/>
          </w:tcPr>
          <w:p w14:paraId="31B5478E" w14:textId="77777777" w:rsidR="00984FDA" w:rsidRPr="00D20745" w:rsidRDefault="00984FDA" w:rsidP="00FE4EF2">
            <w:pPr>
              <w:jc w:val="center"/>
              <w:rPr>
                <w:rFonts w:cstheme="minorHAnsi"/>
                <w:b/>
                <w:color w:val="000000" w:themeColor="text1"/>
                <w:sz w:val="18"/>
                <w:szCs w:val="18"/>
              </w:rPr>
            </w:pPr>
          </w:p>
        </w:tc>
      </w:tr>
      <w:tr w:rsidR="00984FDA" w14:paraId="51038C5A" w14:textId="1286E78F" w:rsidTr="00984FDA">
        <w:tc>
          <w:tcPr>
            <w:tcW w:w="577" w:type="dxa"/>
            <w:shd w:val="clear" w:color="auto" w:fill="auto"/>
          </w:tcPr>
          <w:p w14:paraId="4CD6A55C" w14:textId="4A21928F"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S14</w:t>
            </w:r>
          </w:p>
        </w:tc>
        <w:tc>
          <w:tcPr>
            <w:tcW w:w="8036" w:type="dxa"/>
          </w:tcPr>
          <w:p w14:paraId="3E24CDC0" w14:textId="479E1556"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S14: plan, refine and analyse programmes of community involvement, stakeholder engagement or public consultations, to identify transport needs and to develop transport solutions.</w:t>
            </w:r>
          </w:p>
        </w:tc>
        <w:tc>
          <w:tcPr>
            <w:tcW w:w="851" w:type="dxa"/>
          </w:tcPr>
          <w:p w14:paraId="19DCF1C3" w14:textId="77777777" w:rsidR="00984FDA" w:rsidRPr="00984FDA" w:rsidRDefault="00984FDA" w:rsidP="00FE4EF2">
            <w:pPr>
              <w:jc w:val="center"/>
              <w:rPr>
                <w:rFonts w:cstheme="minorHAnsi"/>
                <w:b/>
                <w:color w:val="44546A" w:themeColor="text2"/>
                <w:sz w:val="18"/>
                <w:szCs w:val="18"/>
              </w:rPr>
            </w:pPr>
          </w:p>
        </w:tc>
        <w:tc>
          <w:tcPr>
            <w:tcW w:w="850" w:type="dxa"/>
          </w:tcPr>
          <w:p w14:paraId="5C6E0BAD" w14:textId="78B5282B"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r>
      <w:tr w:rsidR="00984FDA" w14:paraId="24062E7D" w14:textId="04C2C491" w:rsidTr="00984FDA">
        <w:tc>
          <w:tcPr>
            <w:tcW w:w="577" w:type="dxa"/>
            <w:shd w:val="clear" w:color="auto" w:fill="auto"/>
          </w:tcPr>
          <w:p w14:paraId="102C4BDD" w14:textId="3FDB05DF"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lang w:val="en-US"/>
              </w:rPr>
              <w:t>S15</w:t>
            </w:r>
          </w:p>
        </w:tc>
        <w:tc>
          <w:tcPr>
            <w:tcW w:w="8036" w:type="dxa"/>
          </w:tcPr>
          <w:p w14:paraId="1219D383" w14:textId="1079CF23" w:rsidR="00984FDA" w:rsidRPr="000C67CD" w:rsidRDefault="00984FDA" w:rsidP="00EF6CD6">
            <w:pPr>
              <w:tabs>
                <w:tab w:val="left" w:pos="1418"/>
                <w:tab w:val="left" w:pos="2977"/>
                <w:tab w:val="left" w:pos="7088"/>
              </w:tabs>
              <w:jc w:val="both"/>
              <w:rPr>
                <w:rFonts w:cstheme="minorHAnsi"/>
                <w:color w:val="44546A" w:themeColor="text2"/>
                <w:sz w:val="18"/>
                <w:szCs w:val="18"/>
                <w:lang w:val="en-US"/>
              </w:rPr>
            </w:pPr>
            <w:r w:rsidRPr="000C67CD">
              <w:rPr>
                <w:rFonts w:cstheme="minorHAnsi"/>
                <w:color w:val="44546A" w:themeColor="text2"/>
                <w:sz w:val="18"/>
                <w:szCs w:val="18"/>
                <w:lang w:val="en-US"/>
              </w:rPr>
              <w:t>S15: communicate effectively orally and in writing in both formal and informal contexts. Prepare written reports and make presentations, participate and manage meetings, contribute to discussions, and listen actively to ensure the views of others are taken into account appropriately. Seek feedback on your own performance so you can look for ways to improve it.</w:t>
            </w:r>
          </w:p>
        </w:tc>
        <w:tc>
          <w:tcPr>
            <w:tcW w:w="851" w:type="dxa"/>
          </w:tcPr>
          <w:p w14:paraId="6FE131A7" w14:textId="77777777" w:rsidR="00984FDA" w:rsidRPr="00984FDA" w:rsidRDefault="00984FDA" w:rsidP="00FE4EF2">
            <w:pPr>
              <w:tabs>
                <w:tab w:val="left" w:pos="1418"/>
                <w:tab w:val="left" w:pos="2977"/>
                <w:tab w:val="left" w:pos="7088"/>
              </w:tabs>
              <w:jc w:val="center"/>
              <w:rPr>
                <w:rFonts w:cstheme="minorHAnsi"/>
                <w:b/>
                <w:color w:val="44546A" w:themeColor="text2"/>
                <w:sz w:val="18"/>
                <w:szCs w:val="18"/>
                <w:lang w:val="en-US"/>
              </w:rPr>
            </w:pPr>
          </w:p>
        </w:tc>
        <w:tc>
          <w:tcPr>
            <w:tcW w:w="850" w:type="dxa"/>
          </w:tcPr>
          <w:p w14:paraId="3EFBA48D" w14:textId="58D2ECC9" w:rsidR="00984FDA" w:rsidRPr="00984FDA" w:rsidRDefault="00984FDA" w:rsidP="00FE4EF2">
            <w:pPr>
              <w:tabs>
                <w:tab w:val="left" w:pos="1418"/>
                <w:tab w:val="left" w:pos="2977"/>
                <w:tab w:val="left" w:pos="7088"/>
              </w:tabs>
              <w:jc w:val="center"/>
              <w:rPr>
                <w:rFonts w:cstheme="minorHAnsi"/>
                <w:b/>
                <w:color w:val="44546A" w:themeColor="text2"/>
                <w:sz w:val="18"/>
                <w:szCs w:val="18"/>
                <w:lang w:val="en-US"/>
              </w:rPr>
            </w:pPr>
            <w:r>
              <w:rPr>
                <w:rFonts w:cstheme="minorHAnsi"/>
                <w:b/>
                <w:color w:val="44546A" w:themeColor="text2"/>
                <w:sz w:val="18"/>
                <w:szCs w:val="18"/>
                <w:lang w:val="en-US"/>
              </w:rPr>
              <w:t>X</w:t>
            </w:r>
          </w:p>
        </w:tc>
      </w:tr>
      <w:tr w:rsidR="00984FDA" w14:paraId="37C28C40" w14:textId="56E47FB3" w:rsidTr="00984FDA">
        <w:tc>
          <w:tcPr>
            <w:tcW w:w="577" w:type="dxa"/>
            <w:shd w:val="clear" w:color="auto" w:fill="auto"/>
          </w:tcPr>
          <w:p w14:paraId="17C5FBD5" w14:textId="19666D42"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rPr>
              <w:t>S16</w:t>
            </w:r>
          </w:p>
        </w:tc>
        <w:tc>
          <w:tcPr>
            <w:tcW w:w="8036" w:type="dxa"/>
          </w:tcPr>
          <w:p w14:paraId="33FC2238" w14:textId="7842DA47"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rPr>
              <w:t>S16: apply appropriate transport, environmental impact and development planning laws, regulations and procedures, taking into account the evaluation of public testing and best practice, in gaining formal consent for transport solutions.</w:t>
            </w:r>
          </w:p>
        </w:tc>
        <w:tc>
          <w:tcPr>
            <w:tcW w:w="851" w:type="dxa"/>
          </w:tcPr>
          <w:p w14:paraId="431018A8" w14:textId="2ED2BBE7" w:rsidR="00984FDA" w:rsidRPr="00984FDA" w:rsidRDefault="00984FDA" w:rsidP="00FE4EF2">
            <w:pPr>
              <w:jc w:val="center"/>
              <w:rPr>
                <w:rFonts w:cstheme="minorHAnsi"/>
                <w:b/>
                <w:color w:val="44546A" w:themeColor="text2"/>
                <w:sz w:val="18"/>
                <w:szCs w:val="18"/>
              </w:rPr>
            </w:pPr>
            <w:r>
              <w:rPr>
                <w:rFonts w:cstheme="minorHAnsi"/>
                <w:b/>
                <w:color w:val="44546A" w:themeColor="text2"/>
                <w:sz w:val="18"/>
                <w:szCs w:val="18"/>
              </w:rPr>
              <w:t>X</w:t>
            </w:r>
          </w:p>
        </w:tc>
        <w:tc>
          <w:tcPr>
            <w:tcW w:w="850" w:type="dxa"/>
          </w:tcPr>
          <w:p w14:paraId="1703E500" w14:textId="77777777" w:rsidR="00984FDA" w:rsidRPr="00984FDA" w:rsidRDefault="00984FDA" w:rsidP="00FE4EF2">
            <w:pPr>
              <w:jc w:val="center"/>
              <w:rPr>
                <w:rFonts w:cstheme="minorHAnsi"/>
                <w:b/>
                <w:color w:val="44546A" w:themeColor="text2"/>
                <w:sz w:val="18"/>
                <w:szCs w:val="18"/>
              </w:rPr>
            </w:pPr>
          </w:p>
        </w:tc>
      </w:tr>
      <w:tr w:rsidR="00984FDA" w14:paraId="30419964" w14:textId="0B74E4DB" w:rsidTr="00984FDA">
        <w:tc>
          <w:tcPr>
            <w:tcW w:w="577" w:type="dxa"/>
            <w:shd w:val="clear" w:color="auto" w:fill="auto"/>
          </w:tcPr>
          <w:p w14:paraId="3D8B5242" w14:textId="31762EBC" w:rsidR="00984FDA" w:rsidRPr="000C67CD" w:rsidRDefault="00984FDA" w:rsidP="00EF6CD6">
            <w:pPr>
              <w:jc w:val="both"/>
              <w:rPr>
                <w:rFonts w:cstheme="minorHAnsi"/>
                <w:color w:val="44546A" w:themeColor="text2"/>
                <w:sz w:val="18"/>
                <w:szCs w:val="18"/>
              </w:rPr>
            </w:pPr>
            <w:r w:rsidRPr="000C67CD">
              <w:rPr>
                <w:rFonts w:cstheme="minorHAnsi"/>
                <w:color w:val="44546A" w:themeColor="text2"/>
                <w:sz w:val="18"/>
                <w:szCs w:val="18"/>
                <w:lang w:val="en-US"/>
              </w:rPr>
              <w:t>S17</w:t>
            </w:r>
          </w:p>
        </w:tc>
        <w:tc>
          <w:tcPr>
            <w:tcW w:w="8036" w:type="dxa"/>
          </w:tcPr>
          <w:p w14:paraId="6D6650DD" w14:textId="7ED7EBA9" w:rsidR="00984FDA" w:rsidRPr="000C67CD" w:rsidRDefault="00984FDA" w:rsidP="00EF6CD6">
            <w:pPr>
              <w:jc w:val="both"/>
              <w:rPr>
                <w:rFonts w:cstheme="minorHAnsi"/>
                <w:color w:val="44546A" w:themeColor="text2"/>
                <w:sz w:val="18"/>
                <w:szCs w:val="18"/>
                <w:lang w:val="en-US"/>
              </w:rPr>
            </w:pPr>
            <w:r w:rsidRPr="00FE4EF2">
              <w:rPr>
                <w:rFonts w:cstheme="minorHAnsi"/>
                <w:color w:val="44546A" w:themeColor="text2"/>
                <w:sz w:val="18"/>
                <w:szCs w:val="18"/>
                <w:lang w:val="en-US"/>
              </w:rPr>
              <w:t xml:space="preserve">S17: manage the delivery of high quality accurate, well-structured and </w:t>
            </w:r>
            <w:r w:rsidRPr="00FE4EF2">
              <w:rPr>
                <w:rFonts w:cstheme="minorHAnsi"/>
                <w:color w:val="44546A" w:themeColor="text2"/>
                <w:sz w:val="18"/>
                <w:szCs w:val="18"/>
              </w:rPr>
              <w:t>organisationally</w:t>
            </w:r>
            <w:r w:rsidRPr="00FE4EF2">
              <w:rPr>
                <w:rFonts w:cstheme="minorHAnsi"/>
                <w:color w:val="44546A" w:themeColor="text2"/>
                <w:sz w:val="18"/>
                <w:szCs w:val="18"/>
                <w:lang w:val="en-US"/>
              </w:rPr>
              <w:t xml:space="preserve"> compliant documents and recommendations for the work for which they are responsible and to a level appropriate for whom they are intended. This may include written reports, oral presentations, designs, models, calculations, reports and drawings, surveys designs, and calculations.</w:t>
            </w:r>
          </w:p>
        </w:tc>
        <w:tc>
          <w:tcPr>
            <w:tcW w:w="851" w:type="dxa"/>
          </w:tcPr>
          <w:p w14:paraId="0C34FA18" w14:textId="657F616F" w:rsidR="00984FDA" w:rsidRPr="00984FDA" w:rsidRDefault="00984FDA" w:rsidP="00FE4EF2">
            <w:pPr>
              <w:jc w:val="center"/>
              <w:rPr>
                <w:rFonts w:cstheme="minorHAnsi"/>
                <w:b/>
                <w:color w:val="44546A" w:themeColor="text2"/>
                <w:sz w:val="18"/>
                <w:szCs w:val="18"/>
                <w:lang w:val="en-US"/>
              </w:rPr>
            </w:pPr>
            <w:r>
              <w:rPr>
                <w:rFonts w:cstheme="minorHAnsi"/>
                <w:b/>
                <w:color w:val="44546A" w:themeColor="text2"/>
                <w:sz w:val="18"/>
                <w:szCs w:val="18"/>
                <w:lang w:val="en-US"/>
              </w:rPr>
              <w:t>X</w:t>
            </w:r>
          </w:p>
        </w:tc>
        <w:tc>
          <w:tcPr>
            <w:tcW w:w="850" w:type="dxa"/>
          </w:tcPr>
          <w:p w14:paraId="1E7C4D59" w14:textId="77777777" w:rsidR="00984FDA" w:rsidRPr="00984FDA" w:rsidRDefault="00984FDA" w:rsidP="00FE4EF2">
            <w:pPr>
              <w:jc w:val="center"/>
              <w:rPr>
                <w:rFonts w:cstheme="minorHAnsi"/>
                <w:b/>
                <w:color w:val="44546A" w:themeColor="text2"/>
                <w:sz w:val="18"/>
                <w:szCs w:val="18"/>
                <w:lang w:val="en-US"/>
              </w:rPr>
            </w:pPr>
          </w:p>
        </w:tc>
      </w:tr>
      <w:tr w:rsidR="00984FDA" w14:paraId="52BA97F0" w14:textId="21B0141E" w:rsidTr="00984FDA">
        <w:tc>
          <w:tcPr>
            <w:tcW w:w="577" w:type="dxa"/>
            <w:shd w:val="clear" w:color="auto" w:fill="auto"/>
          </w:tcPr>
          <w:p w14:paraId="6A9B0A26" w14:textId="677DAA8C" w:rsidR="00984FDA" w:rsidRPr="000C67CD" w:rsidRDefault="00984FDA" w:rsidP="00EF6CD6">
            <w:pPr>
              <w:jc w:val="both"/>
              <w:rPr>
                <w:rFonts w:cstheme="minorHAnsi"/>
                <w:color w:val="000000" w:themeColor="text1"/>
                <w:sz w:val="18"/>
                <w:szCs w:val="18"/>
              </w:rPr>
            </w:pPr>
            <w:r w:rsidRPr="000C67CD">
              <w:rPr>
                <w:rFonts w:cstheme="minorHAnsi"/>
                <w:color w:val="000000" w:themeColor="text1"/>
                <w:sz w:val="18"/>
                <w:szCs w:val="18"/>
                <w:lang w:val="en-US"/>
              </w:rPr>
              <w:t>S18</w:t>
            </w:r>
          </w:p>
        </w:tc>
        <w:tc>
          <w:tcPr>
            <w:tcW w:w="8036" w:type="dxa"/>
          </w:tcPr>
          <w:p w14:paraId="40249DC0" w14:textId="15560ACF" w:rsidR="00984FDA" w:rsidRPr="000C67CD" w:rsidRDefault="00984FDA" w:rsidP="00EF6CD6">
            <w:pPr>
              <w:jc w:val="both"/>
              <w:rPr>
                <w:rFonts w:cstheme="minorHAnsi"/>
                <w:color w:val="44546A" w:themeColor="text2"/>
                <w:sz w:val="18"/>
                <w:szCs w:val="18"/>
                <w:lang w:val="en-US"/>
              </w:rPr>
            </w:pPr>
            <w:r w:rsidRPr="000C67CD">
              <w:rPr>
                <w:rFonts w:cstheme="minorHAnsi"/>
                <w:color w:val="44546A" w:themeColor="text2"/>
                <w:sz w:val="18"/>
                <w:szCs w:val="18"/>
                <w:lang w:val="en-US"/>
              </w:rPr>
              <w:t>S18: manage their own work independently within the limits of their authority and responsibility, making use of support and specialist expertise when appropriate. Develop and maintain productive working relationships with stakeholders and colleagues and support, guide, and motivate team members to enable them to achieve the team’s objectives as well as their own. Actively seek and provide feedback, support decision making processes, and manage any conflicts of interest that may arise in their work with integrity, fairness and consistency in decision making.</w:t>
            </w:r>
          </w:p>
        </w:tc>
        <w:tc>
          <w:tcPr>
            <w:tcW w:w="851" w:type="dxa"/>
          </w:tcPr>
          <w:p w14:paraId="15ED7942" w14:textId="77777777" w:rsidR="00984FDA" w:rsidRPr="00984FDA" w:rsidRDefault="00984FDA" w:rsidP="00FE4EF2">
            <w:pPr>
              <w:jc w:val="center"/>
              <w:rPr>
                <w:rFonts w:cstheme="minorHAnsi"/>
                <w:b/>
                <w:color w:val="44546A" w:themeColor="text2"/>
                <w:sz w:val="18"/>
                <w:szCs w:val="18"/>
                <w:lang w:val="en-US"/>
              </w:rPr>
            </w:pPr>
          </w:p>
        </w:tc>
        <w:tc>
          <w:tcPr>
            <w:tcW w:w="850" w:type="dxa"/>
          </w:tcPr>
          <w:p w14:paraId="7B0092FE" w14:textId="758F640C" w:rsidR="00984FDA" w:rsidRPr="00984FDA" w:rsidRDefault="00FE4EF2" w:rsidP="00FE4EF2">
            <w:pPr>
              <w:jc w:val="center"/>
              <w:rPr>
                <w:rFonts w:cstheme="minorHAnsi"/>
                <w:b/>
                <w:color w:val="44546A" w:themeColor="text2"/>
                <w:sz w:val="18"/>
                <w:szCs w:val="18"/>
                <w:lang w:val="en-US"/>
              </w:rPr>
            </w:pPr>
            <w:r>
              <w:rPr>
                <w:rFonts w:cstheme="minorHAnsi"/>
                <w:b/>
                <w:color w:val="44546A" w:themeColor="text2"/>
                <w:sz w:val="18"/>
                <w:szCs w:val="18"/>
                <w:lang w:val="en-US"/>
              </w:rPr>
              <w:t>X</w:t>
            </w:r>
          </w:p>
        </w:tc>
      </w:tr>
      <w:tr w:rsidR="00984FDA" w14:paraId="01AA1E17" w14:textId="60142125" w:rsidTr="00984FDA">
        <w:tc>
          <w:tcPr>
            <w:tcW w:w="577" w:type="dxa"/>
            <w:shd w:val="clear" w:color="auto" w:fill="auto"/>
          </w:tcPr>
          <w:p w14:paraId="17BCABD0" w14:textId="4B71E12B" w:rsidR="00984FDA" w:rsidRPr="00DB1ABB" w:rsidRDefault="00984FDA" w:rsidP="00EF6CD6">
            <w:pPr>
              <w:jc w:val="both"/>
              <w:rPr>
                <w:rFonts w:cstheme="minorHAnsi"/>
                <w:color w:val="000000" w:themeColor="text1"/>
                <w:sz w:val="18"/>
                <w:szCs w:val="18"/>
              </w:rPr>
            </w:pPr>
            <w:r>
              <w:rPr>
                <w:rFonts w:cstheme="minorHAnsi"/>
                <w:color w:val="000000" w:themeColor="text1"/>
                <w:sz w:val="17"/>
                <w:szCs w:val="17"/>
              </w:rPr>
              <w:t>S19</w:t>
            </w:r>
          </w:p>
        </w:tc>
        <w:tc>
          <w:tcPr>
            <w:tcW w:w="8036" w:type="dxa"/>
          </w:tcPr>
          <w:p w14:paraId="266D17CA" w14:textId="34E1F15F" w:rsidR="00984FDA" w:rsidRPr="000C67CD" w:rsidRDefault="00984FDA" w:rsidP="00EF6CD6">
            <w:pPr>
              <w:jc w:val="both"/>
              <w:rPr>
                <w:rFonts w:cstheme="minorHAnsi"/>
                <w:color w:val="44546A" w:themeColor="text2"/>
                <w:sz w:val="17"/>
                <w:szCs w:val="17"/>
              </w:rPr>
            </w:pPr>
            <w:r w:rsidRPr="000C67CD">
              <w:rPr>
                <w:rFonts w:cstheme="minorHAnsi"/>
                <w:color w:val="44546A" w:themeColor="text2"/>
                <w:sz w:val="17"/>
                <w:szCs w:val="17"/>
              </w:rPr>
              <w:t>S19: develop their own professional competence reflecting on their CPD records and develop an extended network to support the relevant professional organisations and maintain the required standard of, ethical behaviours and codes of conduct, associated with transport planning.</w:t>
            </w:r>
          </w:p>
        </w:tc>
        <w:tc>
          <w:tcPr>
            <w:tcW w:w="851" w:type="dxa"/>
          </w:tcPr>
          <w:p w14:paraId="1EF31F64" w14:textId="77777777" w:rsidR="00984FDA" w:rsidRPr="00984FDA" w:rsidRDefault="00984FDA" w:rsidP="00FE4EF2">
            <w:pPr>
              <w:jc w:val="center"/>
              <w:rPr>
                <w:rFonts w:cstheme="minorHAnsi"/>
                <w:b/>
                <w:color w:val="44546A" w:themeColor="text2"/>
                <w:sz w:val="17"/>
                <w:szCs w:val="17"/>
              </w:rPr>
            </w:pPr>
          </w:p>
        </w:tc>
        <w:tc>
          <w:tcPr>
            <w:tcW w:w="850" w:type="dxa"/>
          </w:tcPr>
          <w:p w14:paraId="7F48607B" w14:textId="18FE1061" w:rsidR="00984FDA" w:rsidRPr="00984FDA" w:rsidRDefault="00FE4EF2" w:rsidP="00FE4EF2">
            <w:pPr>
              <w:jc w:val="center"/>
              <w:rPr>
                <w:rFonts w:cstheme="minorHAnsi"/>
                <w:b/>
                <w:color w:val="44546A" w:themeColor="text2"/>
                <w:sz w:val="17"/>
                <w:szCs w:val="17"/>
              </w:rPr>
            </w:pPr>
            <w:r>
              <w:rPr>
                <w:rFonts w:cstheme="minorHAnsi"/>
                <w:b/>
                <w:color w:val="44546A" w:themeColor="text2"/>
                <w:sz w:val="17"/>
                <w:szCs w:val="17"/>
              </w:rPr>
              <w:t>X</w:t>
            </w:r>
          </w:p>
        </w:tc>
      </w:tr>
    </w:tbl>
    <w:p w14:paraId="7EE1D91E" w14:textId="39534E42" w:rsidR="00984FDA" w:rsidRDefault="00984FDA"/>
    <w:tbl>
      <w:tblPr>
        <w:tblStyle w:val="TableGrid"/>
        <w:tblW w:w="10383" w:type="dxa"/>
        <w:tblLook w:val="04A0" w:firstRow="1" w:lastRow="0" w:firstColumn="1" w:lastColumn="0" w:noHBand="0" w:noVBand="1"/>
      </w:tblPr>
      <w:tblGrid>
        <w:gridCol w:w="693"/>
        <w:gridCol w:w="7920"/>
        <w:gridCol w:w="851"/>
        <w:gridCol w:w="919"/>
      </w:tblGrid>
      <w:tr w:rsidR="00EB614C" w14:paraId="7A8FFEF8" w14:textId="689ADAE6" w:rsidTr="00984FDA">
        <w:tc>
          <w:tcPr>
            <w:tcW w:w="8613" w:type="dxa"/>
            <w:gridSpan w:val="2"/>
            <w:shd w:val="clear" w:color="auto" w:fill="B4C6E7" w:themeFill="accent1" w:themeFillTint="66"/>
          </w:tcPr>
          <w:p w14:paraId="1E7C1957" w14:textId="6395A4D8" w:rsidR="00EB614C" w:rsidRPr="003A71BF" w:rsidRDefault="00984FDA" w:rsidP="001578BD">
            <w:pPr>
              <w:rPr>
                <w:b/>
                <w:sz w:val="18"/>
                <w:szCs w:val="18"/>
              </w:rPr>
            </w:pPr>
            <w:r>
              <w:br w:type="page"/>
            </w:r>
            <w:r w:rsidR="00EB614C" w:rsidRPr="003A71BF">
              <w:rPr>
                <w:b/>
                <w:sz w:val="18"/>
                <w:szCs w:val="18"/>
              </w:rPr>
              <w:t>Behaviour</w:t>
            </w:r>
          </w:p>
          <w:p w14:paraId="19E4D36F" w14:textId="77777777" w:rsidR="00EB614C" w:rsidRPr="001578BD" w:rsidRDefault="00EB614C" w:rsidP="001578BD">
            <w:pPr>
              <w:rPr>
                <w:sz w:val="18"/>
                <w:szCs w:val="18"/>
              </w:rPr>
            </w:pPr>
            <w:r w:rsidRPr="003A71BF">
              <w:rPr>
                <w:b/>
                <w:sz w:val="18"/>
                <w:szCs w:val="18"/>
              </w:rPr>
              <w:t>A Transport Planner will:</w:t>
            </w:r>
          </w:p>
        </w:tc>
        <w:tc>
          <w:tcPr>
            <w:tcW w:w="851" w:type="dxa"/>
            <w:shd w:val="clear" w:color="auto" w:fill="B4C6E7" w:themeFill="accent1" w:themeFillTint="66"/>
          </w:tcPr>
          <w:p w14:paraId="7DF7639D" w14:textId="180B0991" w:rsidR="00EB614C" w:rsidRPr="003A71BF" w:rsidRDefault="00984FDA" w:rsidP="00984FDA">
            <w:pPr>
              <w:jc w:val="center"/>
              <w:rPr>
                <w:b/>
                <w:sz w:val="18"/>
                <w:szCs w:val="18"/>
              </w:rPr>
            </w:pPr>
            <w:r>
              <w:rPr>
                <w:b/>
                <w:sz w:val="18"/>
                <w:szCs w:val="18"/>
              </w:rPr>
              <w:t>WP</w:t>
            </w:r>
          </w:p>
        </w:tc>
        <w:tc>
          <w:tcPr>
            <w:tcW w:w="919" w:type="dxa"/>
            <w:shd w:val="clear" w:color="auto" w:fill="B4C6E7" w:themeFill="accent1" w:themeFillTint="66"/>
          </w:tcPr>
          <w:p w14:paraId="17CCA111" w14:textId="4F0CBE4A" w:rsidR="00EB614C" w:rsidRPr="003A71BF" w:rsidRDefault="00984FDA" w:rsidP="00984FDA">
            <w:pPr>
              <w:jc w:val="center"/>
              <w:rPr>
                <w:b/>
                <w:sz w:val="18"/>
                <w:szCs w:val="18"/>
              </w:rPr>
            </w:pPr>
            <w:r>
              <w:rPr>
                <w:b/>
                <w:sz w:val="18"/>
                <w:szCs w:val="18"/>
              </w:rPr>
              <w:t>TI</w:t>
            </w:r>
          </w:p>
        </w:tc>
      </w:tr>
      <w:tr w:rsidR="00EB614C" w14:paraId="111C495C" w14:textId="204BD827" w:rsidTr="00984FDA">
        <w:tc>
          <w:tcPr>
            <w:tcW w:w="693" w:type="dxa"/>
            <w:shd w:val="clear" w:color="auto" w:fill="auto"/>
          </w:tcPr>
          <w:p w14:paraId="01357266" w14:textId="77777777" w:rsidR="00EB614C" w:rsidRDefault="00EB614C" w:rsidP="003A71BF">
            <w:pPr>
              <w:jc w:val="both"/>
              <w:rPr>
                <w:rFonts w:cstheme="minorHAnsi"/>
                <w:color w:val="000000" w:themeColor="text1"/>
                <w:sz w:val="18"/>
                <w:szCs w:val="18"/>
              </w:rPr>
            </w:pPr>
            <w:r>
              <w:rPr>
                <w:rFonts w:cstheme="minorHAnsi"/>
                <w:color w:val="000000" w:themeColor="text1"/>
                <w:sz w:val="18"/>
                <w:szCs w:val="18"/>
              </w:rPr>
              <w:t>B1</w:t>
            </w:r>
          </w:p>
        </w:tc>
        <w:tc>
          <w:tcPr>
            <w:tcW w:w="7920" w:type="dxa"/>
          </w:tcPr>
          <w:p w14:paraId="7A7261BB" w14:textId="57DEA120" w:rsidR="00EB614C" w:rsidRPr="00514DB9" w:rsidRDefault="00EB614C" w:rsidP="003A71BF">
            <w:pPr>
              <w:jc w:val="both"/>
              <w:rPr>
                <w:rFonts w:cstheme="minorHAnsi"/>
                <w:color w:val="44546A" w:themeColor="text2"/>
                <w:sz w:val="18"/>
                <w:szCs w:val="18"/>
              </w:rPr>
            </w:pPr>
            <w:r w:rsidRPr="00514DB9">
              <w:rPr>
                <w:rFonts w:cstheme="minorHAnsi"/>
                <w:color w:val="44546A" w:themeColor="text2"/>
                <w:sz w:val="18"/>
                <w:szCs w:val="18"/>
              </w:rPr>
              <w:t>B1: demonstrate a commitment to improving the efficiency and effectiveness of transport systems through innovative solutions that support economic growth and a more sustainable society.</w:t>
            </w:r>
          </w:p>
        </w:tc>
        <w:tc>
          <w:tcPr>
            <w:tcW w:w="851" w:type="dxa"/>
          </w:tcPr>
          <w:p w14:paraId="4B963D75" w14:textId="10148795" w:rsidR="00EB614C" w:rsidRPr="00D20745" w:rsidRDefault="00FE4EF2" w:rsidP="00984FDA">
            <w:pPr>
              <w:jc w:val="center"/>
              <w:rPr>
                <w:rFonts w:cstheme="minorHAnsi"/>
                <w:color w:val="44546A" w:themeColor="text2"/>
                <w:sz w:val="18"/>
                <w:szCs w:val="18"/>
              </w:rPr>
            </w:pPr>
            <w:r w:rsidRPr="00D20745">
              <w:rPr>
                <w:rFonts w:cstheme="minorHAnsi"/>
                <w:color w:val="44546A" w:themeColor="text2"/>
                <w:sz w:val="18"/>
                <w:szCs w:val="18"/>
              </w:rPr>
              <w:t>X</w:t>
            </w:r>
          </w:p>
        </w:tc>
        <w:tc>
          <w:tcPr>
            <w:tcW w:w="919" w:type="dxa"/>
          </w:tcPr>
          <w:p w14:paraId="18B014E1" w14:textId="65C721FE"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22209747" w14:textId="361DC4DF" w:rsidTr="00984FDA">
        <w:tc>
          <w:tcPr>
            <w:tcW w:w="693" w:type="dxa"/>
            <w:shd w:val="clear" w:color="auto" w:fill="auto"/>
          </w:tcPr>
          <w:p w14:paraId="05370832" w14:textId="77777777" w:rsidR="00EB614C" w:rsidRDefault="00EB614C" w:rsidP="003A71BF">
            <w:pPr>
              <w:jc w:val="both"/>
              <w:rPr>
                <w:rFonts w:cstheme="minorHAnsi"/>
                <w:color w:val="000000" w:themeColor="text1"/>
                <w:sz w:val="18"/>
                <w:szCs w:val="18"/>
              </w:rPr>
            </w:pPr>
            <w:r>
              <w:rPr>
                <w:rFonts w:cstheme="minorHAnsi"/>
                <w:color w:val="000000" w:themeColor="text1"/>
                <w:sz w:val="18"/>
                <w:szCs w:val="18"/>
              </w:rPr>
              <w:t>B2</w:t>
            </w:r>
          </w:p>
        </w:tc>
        <w:tc>
          <w:tcPr>
            <w:tcW w:w="7920" w:type="dxa"/>
          </w:tcPr>
          <w:p w14:paraId="2B421B5D" w14:textId="1FD1F90D" w:rsidR="00EB614C" w:rsidRPr="00514DB9" w:rsidRDefault="00EB614C" w:rsidP="003A71BF">
            <w:pPr>
              <w:jc w:val="both"/>
              <w:rPr>
                <w:rFonts w:cstheme="minorHAnsi"/>
                <w:color w:val="44546A" w:themeColor="text2"/>
                <w:sz w:val="18"/>
                <w:szCs w:val="18"/>
              </w:rPr>
            </w:pPr>
            <w:r w:rsidRPr="00514DB9">
              <w:rPr>
                <w:rFonts w:cstheme="minorHAnsi"/>
                <w:color w:val="44546A" w:themeColor="text2"/>
                <w:sz w:val="18"/>
                <w:szCs w:val="18"/>
              </w:rPr>
              <w:t>B2: demonstrate self-awareness of knowledge and skills, and only undertake work which they are competent to do.</w:t>
            </w:r>
          </w:p>
        </w:tc>
        <w:tc>
          <w:tcPr>
            <w:tcW w:w="851" w:type="dxa"/>
          </w:tcPr>
          <w:p w14:paraId="41520240" w14:textId="77777777" w:rsidR="00EB614C" w:rsidRPr="00D20745" w:rsidRDefault="00EB614C" w:rsidP="00984FDA">
            <w:pPr>
              <w:jc w:val="center"/>
              <w:rPr>
                <w:rFonts w:cstheme="minorHAnsi"/>
                <w:color w:val="44546A" w:themeColor="text2"/>
                <w:sz w:val="18"/>
                <w:szCs w:val="18"/>
              </w:rPr>
            </w:pPr>
          </w:p>
        </w:tc>
        <w:tc>
          <w:tcPr>
            <w:tcW w:w="919" w:type="dxa"/>
          </w:tcPr>
          <w:p w14:paraId="2F165D47" w14:textId="236FF56D"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088F9314" w14:textId="08054476" w:rsidTr="00984FDA">
        <w:tc>
          <w:tcPr>
            <w:tcW w:w="693" w:type="dxa"/>
            <w:shd w:val="clear" w:color="auto" w:fill="auto"/>
          </w:tcPr>
          <w:p w14:paraId="57584620" w14:textId="77777777" w:rsidR="00EB614C" w:rsidRPr="00DB1ABB" w:rsidRDefault="00EB614C" w:rsidP="003A71BF">
            <w:pPr>
              <w:jc w:val="both"/>
              <w:rPr>
                <w:rFonts w:cstheme="minorHAnsi"/>
                <w:color w:val="000000" w:themeColor="text1"/>
                <w:sz w:val="18"/>
                <w:szCs w:val="18"/>
              </w:rPr>
            </w:pPr>
            <w:r w:rsidRPr="00DB1ABB">
              <w:rPr>
                <w:rFonts w:cstheme="minorHAnsi"/>
                <w:color w:val="000000" w:themeColor="text1"/>
                <w:sz w:val="18"/>
                <w:szCs w:val="18"/>
              </w:rPr>
              <w:t>B3</w:t>
            </w:r>
          </w:p>
        </w:tc>
        <w:tc>
          <w:tcPr>
            <w:tcW w:w="7920" w:type="dxa"/>
          </w:tcPr>
          <w:p w14:paraId="70871077" w14:textId="51C03E3E" w:rsidR="00EB614C" w:rsidRPr="00514DB9" w:rsidRDefault="00EB614C" w:rsidP="003A71BF">
            <w:pPr>
              <w:jc w:val="both"/>
              <w:rPr>
                <w:rFonts w:cstheme="minorHAnsi"/>
                <w:color w:val="44546A" w:themeColor="text2"/>
                <w:sz w:val="18"/>
                <w:szCs w:val="18"/>
              </w:rPr>
            </w:pPr>
            <w:r w:rsidRPr="00514DB9">
              <w:rPr>
                <w:rFonts w:cstheme="minorHAnsi"/>
                <w:color w:val="44546A" w:themeColor="text2"/>
                <w:sz w:val="18"/>
                <w:szCs w:val="18"/>
              </w:rPr>
              <w:t>B3: demonstrate a strong personal commitment to health, safety, and welfare, equality and diversity, organisational, professional and ethical standards (including data protection, client confidentiality, anti-bribery and corruption) recognising obligations to society and the profession.</w:t>
            </w:r>
          </w:p>
        </w:tc>
        <w:tc>
          <w:tcPr>
            <w:tcW w:w="851" w:type="dxa"/>
          </w:tcPr>
          <w:p w14:paraId="186253F9" w14:textId="77777777" w:rsidR="00EB614C" w:rsidRPr="00D20745" w:rsidRDefault="00EB614C" w:rsidP="00984FDA">
            <w:pPr>
              <w:jc w:val="center"/>
              <w:rPr>
                <w:rFonts w:cstheme="minorHAnsi"/>
                <w:color w:val="44546A" w:themeColor="text2"/>
                <w:sz w:val="18"/>
                <w:szCs w:val="18"/>
              </w:rPr>
            </w:pPr>
          </w:p>
        </w:tc>
        <w:tc>
          <w:tcPr>
            <w:tcW w:w="919" w:type="dxa"/>
          </w:tcPr>
          <w:p w14:paraId="4D202A46" w14:textId="19271C82"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7D3B40DE" w14:textId="66029D3D" w:rsidTr="00984FDA">
        <w:tc>
          <w:tcPr>
            <w:tcW w:w="693" w:type="dxa"/>
            <w:shd w:val="clear" w:color="auto" w:fill="auto"/>
          </w:tcPr>
          <w:p w14:paraId="070A24D6" w14:textId="77777777" w:rsidR="00EB614C" w:rsidRPr="00DB1ABB" w:rsidRDefault="00EB614C" w:rsidP="008D180D">
            <w:pPr>
              <w:jc w:val="both"/>
              <w:rPr>
                <w:rFonts w:cstheme="minorHAnsi"/>
                <w:color w:val="000000" w:themeColor="text1"/>
                <w:sz w:val="18"/>
                <w:szCs w:val="18"/>
              </w:rPr>
            </w:pPr>
            <w:r w:rsidRPr="00DB1ABB">
              <w:rPr>
                <w:rFonts w:cstheme="minorHAnsi"/>
                <w:color w:val="000000" w:themeColor="text1"/>
                <w:sz w:val="18"/>
                <w:szCs w:val="18"/>
              </w:rPr>
              <w:t>B4</w:t>
            </w:r>
          </w:p>
        </w:tc>
        <w:tc>
          <w:tcPr>
            <w:tcW w:w="7920" w:type="dxa"/>
          </w:tcPr>
          <w:p w14:paraId="2B33CC8F" w14:textId="677970E8" w:rsidR="00EB614C" w:rsidRPr="00514DB9" w:rsidRDefault="00EB614C" w:rsidP="008D180D">
            <w:pPr>
              <w:jc w:val="both"/>
              <w:rPr>
                <w:rFonts w:cstheme="minorHAnsi"/>
                <w:color w:val="44546A" w:themeColor="text2"/>
                <w:sz w:val="18"/>
                <w:szCs w:val="18"/>
              </w:rPr>
            </w:pPr>
            <w:r w:rsidRPr="00514DB9">
              <w:rPr>
                <w:rFonts w:cstheme="minorHAnsi"/>
                <w:color w:val="44546A" w:themeColor="text2"/>
                <w:sz w:val="18"/>
                <w:szCs w:val="18"/>
              </w:rPr>
              <w:t>B4: work effectively and independently, including time-management, prioritisation, organisation, and delegation whilst being aware of the needs of others.</w:t>
            </w:r>
          </w:p>
        </w:tc>
        <w:tc>
          <w:tcPr>
            <w:tcW w:w="851" w:type="dxa"/>
          </w:tcPr>
          <w:p w14:paraId="12A1177E" w14:textId="66F7F4CA" w:rsidR="00EB614C" w:rsidRPr="00D20745" w:rsidRDefault="00FE4EF2" w:rsidP="00984FDA">
            <w:pPr>
              <w:jc w:val="center"/>
              <w:rPr>
                <w:rFonts w:cstheme="minorHAnsi"/>
                <w:color w:val="44546A" w:themeColor="text2"/>
                <w:sz w:val="18"/>
                <w:szCs w:val="18"/>
              </w:rPr>
            </w:pPr>
            <w:r w:rsidRPr="00D20745">
              <w:rPr>
                <w:rFonts w:cstheme="minorHAnsi"/>
                <w:color w:val="44546A" w:themeColor="text2"/>
                <w:sz w:val="18"/>
                <w:szCs w:val="18"/>
              </w:rPr>
              <w:t>X</w:t>
            </w:r>
          </w:p>
        </w:tc>
        <w:tc>
          <w:tcPr>
            <w:tcW w:w="919" w:type="dxa"/>
          </w:tcPr>
          <w:p w14:paraId="0D5716E3" w14:textId="0C7D6CC3"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64E0000E" w14:textId="6115C141" w:rsidTr="00984FDA">
        <w:tc>
          <w:tcPr>
            <w:tcW w:w="693" w:type="dxa"/>
            <w:shd w:val="clear" w:color="auto" w:fill="auto"/>
          </w:tcPr>
          <w:p w14:paraId="65348A52" w14:textId="77777777" w:rsidR="00EB614C" w:rsidRDefault="00EB614C" w:rsidP="008D180D">
            <w:pPr>
              <w:jc w:val="both"/>
              <w:rPr>
                <w:rFonts w:cstheme="minorHAnsi"/>
                <w:color w:val="000000" w:themeColor="text1"/>
                <w:sz w:val="18"/>
                <w:szCs w:val="18"/>
              </w:rPr>
            </w:pPr>
            <w:r>
              <w:rPr>
                <w:rFonts w:cstheme="minorHAnsi"/>
                <w:color w:val="000000" w:themeColor="text1"/>
                <w:sz w:val="18"/>
                <w:szCs w:val="18"/>
              </w:rPr>
              <w:t>B5</w:t>
            </w:r>
          </w:p>
        </w:tc>
        <w:tc>
          <w:tcPr>
            <w:tcW w:w="7920" w:type="dxa"/>
          </w:tcPr>
          <w:p w14:paraId="2BAB476E" w14:textId="1F312FC6" w:rsidR="00EB614C" w:rsidRPr="00514DB9" w:rsidRDefault="00EB614C" w:rsidP="008D180D">
            <w:pPr>
              <w:jc w:val="both"/>
              <w:rPr>
                <w:rFonts w:cstheme="minorHAnsi"/>
                <w:color w:val="44546A" w:themeColor="text2"/>
                <w:sz w:val="18"/>
                <w:szCs w:val="18"/>
              </w:rPr>
            </w:pPr>
            <w:r w:rsidRPr="00514DB9">
              <w:rPr>
                <w:rFonts w:cstheme="minorHAnsi"/>
                <w:color w:val="44546A" w:themeColor="text2"/>
                <w:sz w:val="18"/>
                <w:szCs w:val="18"/>
              </w:rPr>
              <w:t>B5: have an open-minded and critical approach to work and achieving outcomes.</w:t>
            </w:r>
          </w:p>
        </w:tc>
        <w:tc>
          <w:tcPr>
            <w:tcW w:w="851" w:type="dxa"/>
          </w:tcPr>
          <w:p w14:paraId="5F907CFC" w14:textId="2699674A" w:rsidR="00EB614C" w:rsidRPr="00D20745" w:rsidRDefault="008C6579" w:rsidP="00984FDA">
            <w:pPr>
              <w:jc w:val="center"/>
              <w:rPr>
                <w:rFonts w:cstheme="minorHAnsi"/>
                <w:color w:val="44546A" w:themeColor="text2"/>
                <w:sz w:val="18"/>
                <w:szCs w:val="18"/>
              </w:rPr>
            </w:pPr>
            <w:r w:rsidRPr="00D20745">
              <w:rPr>
                <w:rFonts w:cstheme="minorHAnsi"/>
                <w:color w:val="44546A" w:themeColor="text2"/>
                <w:sz w:val="18"/>
                <w:szCs w:val="18"/>
              </w:rPr>
              <w:t>x</w:t>
            </w:r>
          </w:p>
        </w:tc>
        <w:tc>
          <w:tcPr>
            <w:tcW w:w="919" w:type="dxa"/>
          </w:tcPr>
          <w:p w14:paraId="1AA3BCB2" w14:textId="42C23DE5"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6BE01EFE" w14:textId="168AC997" w:rsidTr="00984FDA">
        <w:tc>
          <w:tcPr>
            <w:tcW w:w="693" w:type="dxa"/>
            <w:shd w:val="clear" w:color="auto" w:fill="auto"/>
          </w:tcPr>
          <w:p w14:paraId="006F02AA" w14:textId="77777777" w:rsidR="00EB614C" w:rsidRDefault="00EB614C" w:rsidP="008D180D">
            <w:pPr>
              <w:jc w:val="both"/>
              <w:rPr>
                <w:rFonts w:cstheme="minorHAnsi"/>
                <w:color w:val="000000" w:themeColor="text1"/>
                <w:sz w:val="18"/>
                <w:szCs w:val="18"/>
              </w:rPr>
            </w:pPr>
            <w:r>
              <w:rPr>
                <w:rFonts w:cstheme="minorHAnsi"/>
                <w:color w:val="000000" w:themeColor="text1"/>
                <w:sz w:val="18"/>
                <w:szCs w:val="18"/>
              </w:rPr>
              <w:t>B6</w:t>
            </w:r>
          </w:p>
        </w:tc>
        <w:tc>
          <w:tcPr>
            <w:tcW w:w="7920" w:type="dxa"/>
          </w:tcPr>
          <w:p w14:paraId="3DC5E49D" w14:textId="02DA3481" w:rsidR="00EB614C" w:rsidRPr="00514DB9" w:rsidRDefault="00EB614C" w:rsidP="008D180D">
            <w:pPr>
              <w:jc w:val="both"/>
              <w:rPr>
                <w:rFonts w:cstheme="minorHAnsi"/>
                <w:color w:val="44546A" w:themeColor="text2"/>
                <w:sz w:val="18"/>
                <w:szCs w:val="18"/>
              </w:rPr>
            </w:pPr>
            <w:r w:rsidRPr="00514DB9">
              <w:rPr>
                <w:rFonts w:cstheme="minorHAnsi"/>
                <w:color w:val="44546A" w:themeColor="text2"/>
                <w:sz w:val="18"/>
                <w:szCs w:val="18"/>
              </w:rPr>
              <w:t>B6: have an active and positive attitude to collaborative working, respecting the benefit that diversity can bring. Demonstrating confidence and flexibility in dealing with new and changing situations.</w:t>
            </w:r>
          </w:p>
        </w:tc>
        <w:tc>
          <w:tcPr>
            <w:tcW w:w="851" w:type="dxa"/>
          </w:tcPr>
          <w:p w14:paraId="3C4D98A6" w14:textId="77777777" w:rsidR="00EB614C" w:rsidRPr="00D20745" w:rsidRDefault="00EB614C" w:rsidP="00984FDA">
            <w:pPr>
              <w:jc w:val="center"/>
              <w:rPr>
                <w:rFonts w:cstheme="minorHAnsi"/>
                <w:color w:val="44546A" w:themeColor="text2"/>
                <w:sz w:val="18"/>
                <w:szCs w:val="18"/>
              </w:rPr>
            </w:pPr>
          </w:p>
        </w:tc>
        <w:tc>
          <w:tcPr>
            <w:tcW w:w="919" w:type="dxa"/>
          </w:tcPr>
          <w:p w14:paraId="65645FEC" w14:textId="30CD57DA" w:rsidR="00EB614C" w:rsidRPr="00FE4EF2" w:rsidRDefault="00FE4EF2" w:rsidP="00984FDA">
            <w:pPr>
              <w:jc w:val="center"/>
              <w:rPr>
                <w:rFonts w:cstheme="minorHAnsi"/>
                <w:b/>
                <w:color w:val="44546A" w:themeColor="text2"/>
                <w:sz w:val="18"/>
                <w:szCs w:val="18"/>
              </w:rPr>
            </w:pPr>
            <w:r w:rsidRPr="00FE4EF2">
              <w:rPr>
                <w:rFonts w:cstheme="minorHAnsi"/>
                <w:b/>
                <w:color w:val="44546A" w:themeColor="text2"/>
                <w:sz w:val="18"/>
                <w:szCs w:val="18"/>
              </w:rPr>
              <w:t>X</w:t>
            </w:r>
          </w:p>
        </w:tc>
      </w:tr>
      <w:tr w:rsidR="00EB614C" w14:paraId="5489F1E9" w14:textId="56C0D82B" w:rsidTr="00984FDA">
        <w:tc>
          <w:tcPr>
            <w:tcW w:w="693" w:type="dxa"/>
            <w:shd w:val="clear" w:color="auto" w:fill="auto"/>
          </w:tcPr>
          <w:p w14:paraId="1011F847" w14:textId="77777777" w:rsidR="00EB614C" w:rsidRPr="00DB1ABB" w:rsidRDefault="00EB614C" w:rsidP="008D180D">
            <w:pPr>
              <w:jc w:val="both"/>
              <w:rPr>
                <w:rFonts w:cstheme="minorHAnsi"/>
                <w:color w:val="000000" w:themeColor="text1"/>
                <w:sz w:val="18"/>
                <w:szCs w:val="18"/>
              </w:rPr>
            </w:pPr>
            <w:r w:rsidRPr="00DB1ABB">
              <w:rPr>
                <w:rFonts w:cstheme="minorHAnsi"/>
                <w:color w:val="000000" w:themeColor="text1"/>
                <w:sz w:val="18"/>
                <w:szCs w:val="18"/>
              </w:rPr>
              <w:t>B7</w:t>
            </w:r>
          </w:p>
        </w:tc>
        <w:tc>
          <w:tcPr>
            <w:tcW w:w="7920" w:type="dxa"/>
          </w:tcPr>
          <w:p w14:paraId="1C6E74F7" w14:textId="021EB27C" w:rsidR="00EB614C" w:rsidRPr="00514DB9" w:rsidRDefault="00EB614C" w:rsidP="008D180D">
            <w:pPr>
              <w:jc w:val="both"/>
              <w:rPr>
                <w:rFonts w:cstheme="minorHAnsi"/>
                <w:color w:val="44546A" w:themeColor="text2"/>
                <w:sz w:val="18"/>
                <w:szCs w:val="18"/>
              </w:rPr>
            </w:pPr>
            <w:r w:rsidRPr="00514DB9">
              <w:rPr>
                <w:rFonts w:cs="Arial"/>
                <w:color w:val="44546A" w:themeColor="text2"/>
                <w:sz w:val="18"/>
                <w:szCs w:val="18"/>
              </w:rPr>
              <w:t>B7: demonstrate personal effectiveness by taking responsibility for personal and professional development, for example, by demonstrating a lifelong commitment to learning and development, identifying appropriate continuing and professional development necessary to maintain and enhance knowledge and competence as a transport planner.</w:t>
            </w:r>
          </w:p>
        </w:tc>
        <w:tc>
          <w:tcPr>
            <w:tcW w:w="851" w:type="dxa"/>
          </w:tcPr>
          <w:p w14:paraId="1A67D40C" w14:textId="77777777" w:rsidR="00EB614C" w:rsidRPr="00514DB9" w:rsidRDefault="00EB614C" w:rsidP="00984FDA">
            <w:pPr>
              <w:jc w:val="center"/>
              <w:rPr>
                <w:rFonts w:cs="Arial"/>
                <w:color w:val="44546A" w:themeColor="text2"/>
                <w:sz w:val="18"/>
                <w:szCs w:val="18"/>
              </w:rPr>
            </w:pPr>
          </w:p>
        </w:tc>
        <w:tc>
          <w:tcPr>
            <w:tcW w:w="919" w:type="dxa"/>
          </w:tcPr>
          <w:p w14:paraId="3F31D7FE" w14:textId="50B021FB" w:rsidR="00EB614C" w:rsidRPr="00FE4EF2" w:rsidRDefault="00FE4EF2" w:rsidP="00984FDA">
            <w:pPr>
              <w:jc w:val="center"/>
              <w:rPr>
                <w:rFonts w:cs="Arial"/>
                <w:b/>
                <w:color w:val="44546A" w:themeColor="text2"/>
                <w:sz w:val="18"/>
                <w:szCs w:val="18"/>
              </w:rPr>
            </w:pPr>
            <w:r w:rsidRPr="00FE4EF2">
              <w:rPr>
                <w:rFonts w:cs="Arial"/>
                <w:b/>
                <w:color w:val="44546A" w:themeColor="text2"/>
                <w:sz w:val="18"/>
                <w:szCs w:val="18"/>
              </w:rPr>
              <w:t>X</w:t>
            </w:r>
          </w:p>
        </w:tc>
      </w:tr>
      <w:bookmarkEnd w:id="1"/>
    </w:tbl>
    <w:p w14:paraId="19FB2256" w14:textId="23A237D7" w:rsidR="008B099F" w:rsidRPr="00B326DC" w:rsidRDefault="008B099F">
      <w:pPr>
        <w:sectPr w:rsidR="008B099F" w:rsidRPr="00B326DC" w:rsidSect="00984FDA">
          <w:footerReference w:type="default" r:id="rId16"/>
          <w:pgSz w:w="11906" w:h="16838"/>
          <w:pgMar w:top="822" w:right="851" w:bottom="1134" w:left="992" w:header="709" w:footer="159" w:gutter="0"/>
          <w:cols w:space="708"/>
          <w:docGrid w:linePitch="360"/>
        </w:sectPr>
      </w:pPr>
    </w:p>
    <w:p w14:paraId="6FDBC0C2" w14:textId="737C2941" w:rsidR="00BC4320" w:rsidRPr="005058B2" w:rsidRDefault="00726E97" w:rsidP="005058B2">
      <w:pPr>
        <w:shd w:val="clear" w:color="auto" w:fill="44546A" w:themeFill="text2"/>
        <w:rPr>
          <w:rFonts w:cstheme="minorHAnsi"/>
          <w:b/>
          <w:color w:val="FFFFFF" w:themeColor="background1"/>
          <w:sz w:val="32"/>
          <w:szCs w:val="32"/>
        </w:rPr>
      </w:pPr>
      <w:r w:rsidRPr="005058B2">
        <w:rPr>
          <w:rFonts w:cstheme="minorHAnsi"/>
          <w:b/>
          <w:color w:val="FFFFFF" w:themeColor="background1"/>
          <w:sz w:val="32"/>
          <w:szCs w:val="32"/>
        </w:rPr>
        <w:lastRenderedPageBreak/>
        <w:t xml:space="preserve">ANNEX B: </w:t>
      </w:r>
      <w:r w:rsidR="00BC4320" w:rsidRPr="005058B2">
        <w:rPr>
          <w:rFonts w:cstheme="minorHAnsi"/>
          <w:b/>
          <w:color w:val="FFFFFF" w:themeColor="background1"/>
          <w:sz w:val="32"/>
          <w:szCs w:val="32"/>
        </w:rPr>
        <w:t>GRADING</w:t>
      </w:r>
      <w:r w:rsidRPr="005058B2">
        <w:rPr>
          <w:rFonts w:cstheme="minorHAnsi"/>
          <w:b/>
          <w:color w:val="FFFFFF" w:themeColor="background1"/>
          <w:sz w:val="32"/>
          <w:szCs w:val="32"/>
        </w:rPr>
        <w:t xml:space="preserve"> </w:t>
      </w:r>
      <w:r w:rsidR="007A5F52" w:rsidRPr="005058B2">
        <w:rPr>
          <w:rFonts w:cstheme="minorHAnsi"/>
          <w:b/>
          <w:color w:val="FFFFFF" w:themeColor="background1"/>
          <w:sz w:val="32"/>
          <w:szCs w:val="32"/>
        </w:rPr>
        <w:t>CRITERIA</w:t>
      </w:r>
      <w:r w:rsidR="00BC4320" w:rsidRPr="005058B2">
        <w:rPr>
          <w:rFonts w:cstheme="minorHAnsi"/>
          <w:b/>
          <w:color w:val="FFFFFF" w:themeColor="background1"/>
          <w:sz w:val="32"/>
          <w:szCs w:val="32"/>
        </w:rPr>
        <w:t xml:space="preserve"> </w:t>
      </w:r>
    </w:p>
    <w:p w14:paraId="5E0C4A56" w14:textId="77777777" w:rsidR="00726E97" w:rsidRDefault="00726E97" w:rsidP="00726E97">
      <w:r>
        <w:t xml:space="preserve">The table below details the grading criteria for both assessment methods. </w:t>
      </w:r>
    </w:p>
    <w:p w14:paraId="66DF2D5E" w14:textId="77777777" w:rsidR="00726E97" w:rsidRDefault="00726E97" w:rsidP="00726E97">
      <w:r>
        <w:t xml:space="preserve">It is based on the following principles: </w:t>
      </w:r>
    </w:p>
    <w:p w14:paraId="6205216A" w14:textId="72CA18B9" w:rsidR="00206B13" w:rsidRPr="005B00DA" w:rsidRDefault="00726E97" w:rsidP="002E55F9">
      <w:pPr>
        <w:pStyle w:val="ListParagraph"/>
        <w:numPr>
          <w:ilvl w:val="0"/>
          <w:numId w:val="4"/>
        </w:numPr>
      </w:pPr>
      <w:r w:rsidRPr="005B00DA">
        <w:t xml:space="preserve">pass criteria </w:t>
      </w:r>
      <w:r w:rsidR="00CF4049" w:rsidRPr="005B00DA">
        <w:t>show</w:t>
      </w:r>
      <w:r w:rsidRPr="005B00DA">
        <w:t xml:space="preserve"> the apprentice is demonstrating competence against </w:t>
      </w:r>
      <w:r w:rsidR="00CF4049" w:rsidRPr="005B00DA">
        <w:t>all 31 pass criteria</w:t>
      </w:r>
      <w:r w:rsidR="005B00DA" w:rsidRPr="005B00DA">
        <w:t xml:space="preserve">; </w:t>
      </w:r>
      <w:r w:rsidR="00CF4049" w:rsidRPr="005B00DA">
        <w:t xml:space="preserve">merit and/or </w:t>
      </w:r>
      <w:r w:rsidRPr="005B00DA">
        <w:t xml:space="preserve">distinction criteria build on the pass criteria </w:t>
      </w:r>
    </w:p>
    <w:p w14:paraId="1799D436" w14:textId="3C982ACC" w:rsidR="00206B13" w:rsidRPr="005B00DA" w:rsidRDefault="00726E97" w:rsidP="002E55F9">
      <w:pPr>
        <w:pStyle w:val="ListParagraph"/>
        <w:numPr>
          <w:ilvl w:val="0"/>
          <w:numId w:val="4"/>
        </w:numPr>
      </w:pPr>
      <w:r w:rsidRPr="005B00DA">
        <w:t xml:space="preserve">to achieve a pass for an individual assessment method </w:t>
      </w:r>
      <w:r w:rsidR="00206B13" w:rsidRPr="005B00DA">
        <w:t>–</w:t>
      </w:r>
      <w:r w:rsidRPr="005B00DA">
        <w:t xml:space="preserve"> pass</w:t>
      </w:r>
      <w:r w:rsidR="00206B13" w:rsidRPr="005B00DA">
        <w:t xml:space="preserve"> or</w:t>
      </w:r>
      <w:r w:rsidRPr="005B00DA">
        <w:t xml:space="preserve"> distinction criteria must be demonstrated against all </w:t>
      </w:r>
      <w:r w:rsidR="00CF4049" w:rsidRPr="005B00DA">
        <w:t xml:space="preserve">pass </w:t>
      </w:r>
      <w:r w:rsidRPr="005B00DA">
        <w:t xml:space="preserve">statements </w:t>
      </w:r>
    </w:p>
    <w:p w14:paraId="0ADCD2F2" w14:textId="658A9D87" w:rsidR="005B00DA" w:rsidRPr="005B00DA" w:rsidRDefault="00206B13" w:rsidP="002E55F9">
      <w:pPr>
        <w:pStyle w:val="ListParagraph"/>
        <w:numPr>
          <w:ilvl w:val="0"/>
          <w:numId w:val="4"/>
        </w:numPr>
      </w:pPr>
      <w:r w:rsidRPr="005B00DA">
        <w:t>t</w:t>
      </w:r>
      <w:r w:rsidR="00726E97" w:rsidRPr="005B00DA">
        <w:t xml:space="preserve">o receive a distinction - </w:t>
      </w:r>
      <w:r w:rsidR="005B00DA" w:rsidRPr="005B00DA">
        <w:t>6</w:t>
      </w:r>
      <w:r w:rsidR="00D20745">
        <w:t>5</w:t>
      </w:r>
      <w:r w:rsidR="00726E97" w:rsidRPr="005B00DA">
        <w:t xml:space="preserve">% or more of the </w:t>
      </w:r>
      <w:r w:rsidR="005B00DA" w:rsidRPr="005B00DA">
        <w:t xml:space="preserve">31 statements </w:t>
      </w:r>
      <w:r w:rsidR="00726E97" w:rsidRPr="005B00DA">
        <w:t>must be demonstrated at distinction, with all other KSBs demonstrated</w:t>
      </w:r>
      <w:r w:rsidR="005B00DA" w:rsidRPr="005B00DA">
        <w:t xml:space="preserve"> at pass</w:t>
      </w:r>
    </w:p>
    <w:p w14:paraId="3F444281" w14:textId="2177E8B5" w:rsidR="00074974" w:rsidRPr="005B00DA" w:rsidRDefault="005B00DA" w:rsidP="002E55F9">
      <w:pPr>
        <w:pStyle w:val="ListParagraph"/>
        <w:numPr>
          <w:ilvl w:val="0"/>
          <w:numId w:val="4"/>
        </w:numPr>
      </w:pPr>
      <w:r w:rsidRPr="005B00DA">
        <w:t>to receive a merit- 45% or more of the 31 statements must be demonstrated at distinction, with all other KSBs demonstrated at pass</w:t>
      </w:r>
    </w:p>
    <w:tbl>
      <w:tblPr>
        <w:tblW w:w="15593" w:type="dxa"/>
        <w:tblInd w:w="-10" w:type="dxa"/>
        <w:tblLook w:val="04A0" w:firstRow="1" w:lastRow="0" w:firstColumn="1" w:lastColumn="0" w:noHBand="0" w:noVBand="1"/>
      </w:tblPr>
      <w:tblGrid>
        <w:gridCol w:w="1740"/>
        <w:gridCol w:w="2513"/>
        <w:gridCol w:w="3118"/>
        <w:gridCol w:w="1985"/>
        <w:gridCol w:w="3402"/>
        <w:gridCol w:w="2835"/>
      </w:tblGrid>
      <w:tr w:rsidR="005E0131" w:rsidRPr="00074974" w14:paraId="7975A27A" w14:textId="77777777" w:rsidTr="0018297B">
        <w:trPr>
          <w:trHeight w:val="320"/>
        </w:trPr>
        <w:tc>
          <w:tcPr>
            <w:tcW w:w="15593" w:type="dxa"/>
            <w:gridSpan w:val="6"/>
            <w:tcBorders>
              <w:top w:val="nil"/>
              <w:left w:val="single" w:sz="8" w:space="0" w:color="auto"/>
              <w:bottom w:val="nil"/>
              <w:right w:val="single" w:sz="8" w:space="0" w:color="auto"/>
            </w:tcBorders>
            <w:shd w:val="clear" w:color="000000" w:fill="44546A"/>
            <w:vAlign w:val="center"/>
          </w:tcPr>
          <w:p w14:paraId="20D3D3EB" w14:textId="0AFD459A" w:rsidR="005E0131" w:rsidRPr="00074974" w:rsidRDefault="005E0131" w:rsidP="005E0131">
            <w:pPr>
              <w:spacing w:after="0" w:line="240" w:lineRule="auto"/>
              <w:jc w:val="center"/>
              <w:rPr>
                <w:rFonts w:eastAsia="Times New Roman" w:cstheme="minorHAnsi"/>
                <w:b/>
                <w:bCs/>
                <w:color w:val="FFFFFF"/>
                <w:sz w:val="16"/>
                <w:szCs w:val="16"/>
                <w:lang w:eastAsia="en-GB"/>
              </w:rPr>
            </w:pPr>
            <w:r w:rsidRPr="005E0131">
              <w:rPr>
                <w:rFonts w:eastAsia="Times New Roman" w:cstheme="minorHAnsi"/>
                <w:b/>
                <w:bCs/>
                <w:color w:val="FFFFFF"/>
                <w:szCs w:val="16"/>
                <w:lang w:eastAsia="en-GB"/>
              </w:rPr>
              <w:t>Work-Based Project: Technical Report, Presentation and Questioning Grading Criteria</w:t>
            </w:r>
          </w:p>
        </w:tc>
      </w:tr>
      <w:tr w:rsidR="00074974" w:rsidRPr="00074974" w14:paraId="7B7B9A6A" w14:textId="77777777" w:rsidTr="00074974">
        <w:trPr>
          <w:trHeight w:val="320"/>
        </w:trPr>
        <w:tc>
          <w:tcPr>
            <w:tcW w:w="1740" w:type="dxa"/>
            <w:tcBorders>
              <w:top w:val="nil"/>
              <w:left w:val="single" w:sz="8" w:space="0" w:color="auto"/>
              <w:bottom w:val="nil"/>
              <w:right w:val="nil"/>
            </w:tcBorders>
            <w:shd w:val="clear" w:color="000000" w:fill="44546A"/>
            <w:vAlign w:val="center"/>
            <w:hideMark/>
          </w:tcPr>
          <w:p w14:paraId="19025354" w14:textId="2ACAC069" w:rsidR="00074974" w:rsidRPr="00074974" w:rsidRDefault="00074974" w:rsidP="00074974">
            <w:pPr>
              <w:spacing w:after="0" w:line="240" w:lineRule="auto"/>
              <w:rPr>
                <w:rFonts w:eastAsia="Times New Roman" w:cstheme="minorHAnsi"/>
                <w:b/>
                <w:bCs/>
                <w:color w:val="FFFFFF"/>
                <w:sz w:val="16"/>
                <w:szCs w:val="16"/>
                <w:lang w:eastAsia="en-GB"/>
              </w:rPr>
            </w:pPr>
            <w:r w:rsidRPr="00074974">
              <w:rPr>
                <w:rFonts w:eastAsia="Times New Roman" w:cstheme="minorHAnsi"/>
                <w:b/>
                <w:bCs/>
                <w:color w:val="FFFFFF"/>
                <w:sz w:val="16"/>
                <w:szCs w:val="16"/>
                <w:lang w:eastAsia="en-GB"/>
              </w:rPr>
              <w:t>Topic</w:t>
            </w:r>
          </w:p>
        </w:tc>
        <w:tc>
          <w:tcPr>
            <w:tcW w:w="2513" w:type="dxa"/>
            <w:tcBorders>
              <w:top w:val="single" w:sz="8" w:space="0" w:color="auto"/>
              <w:left w:val="single" w:sz="8" w:space="0" w:color="auto"/>
              <w:bottom w:val="nil"/>
              <w:right w:val="nil"/>
            </w:tcBorders>
            <w:shd w:val="clear" w:color="000000" w:fill="44546A"/>
            <w:vAlign w:val="center"/>
            <w:hideMark/>
          </w:tcPr>
          <w:p w14:paraId="09438334" w14:textId="30E726CB" w:rsidR="00074974" w:rsidRPr="00074974" w:rsidRDefault="00074974" w:rsidP="00074974">
            <w:pPr>
              <w:spacing w:after="0" w:line="240" w:lineRule="auto"/>
              <w:rPr>
                <w:rFonts w:eastAsia="Times New Roman" w:cstheme="minorHAnsi"/>
                <w:b/>
                <w:bCs/>
                <w:color w:val="FFFFFF"/>
                <w:sz w:val="16"/>
                <w:szCs w:val="16"/>
                <w:lang w:eastAsia="en-GB"/>
              </w:rPr>
            </w:pPr>
            <w:r w:rsidRPr="00074974">
              <w:rPr>
                <w:rFonts w:eastAsia="Times New Roman" w:cstheme="minorHAnsi"/>
                <w:b/>
                <w:bCs/>
                <w:color w:val="FFFFFF"/>
                <w:sz w:val="16"/>
                <w:szCs w:val="16"/>
                <w:lang w:eastAsia="en-GB"/>
              </w:rPr>
              <w:t>DUTY</w:t>
            </w:r>
          </w:p>
        </w:tc>
        <w:tc>
          <w:tcPr>
            <w:tcW w:w="3118" w:type="dxa"/>
            <w:tcBorders>
              <w:top w:val="single" w:sz="8" w:space="0" w:color="auto"/>
              <w:left w:val="single" w:sz="4" w:space="0" w:color="auto"/>
              <w:bottom w:val="nil"/>
              <w:right w:val="single" w:sz="8" w:space="0" w:color="auto"/>
            </w:tcBorders>
            <w:shd w:val="clear" w:color="000000" w:fill="44546A"/>
            <w:vAlign w:val="center"/>
            <w:hideMark/>
          </w:tcPr>
          <w:p w14:paraId="7E0D1284" w14:textId="77777777" w:rsidR="00074974" w:rsidRPr="00074974" w:rsidRDefault="00074974" w:rsidP="00074974">
            <w:pPr>
              <w:spacing w:after="0" w:line="240" w:lineRule="auto"/>
              <w:rPr>
                <w:rFonts w:eastAsia="Times New Roman" w:cstheme="minorHAnsi"/>
                <w:b/>
                <w:bCs/>
                <w:i/>
                <w:iCs/>
                <w:color w:val="FFFFFF"/>
                <w:sz w:val="16"/>
                <w:szCs w:val="16"/>
                <w:lang w:eastAsia="en-GB"/>
              </w:rPr>
            </w:pPr>
            <w:r w:rsidRPr="00074974">
              <w:rPr>
                <w:rFonts w:eastAsia="Times New Roman" w:cstheme="minorHAnsi"/>
                <w:b/>
                <w:bCs/>
                <w:i/>
                <w:iCs/>
                <w:color w:val="FFFFFF"/>
                <w:sz w:val="16"/>
                <w:szCs w:val="16"/>
                <w:lang w:eastAsia="en-GB"/>
              </w:rPr>
              <w:t>KSB Statements</w:t>
            </w:r>
          </w:p>
        </w:tc>
        <w:tc>
          <w:tcPr>
            <w:tcW w:w="1985" w:type="dxa"/>
            <w:tcBorders>
              <w:top w:val="single" w:sz="8" w:space="0" w:color="auto"/>
              <w:left w:val="nil"/>
              <w:bottom w:val="nil"/>
              <w:right w:val="single" w:sz="8" w:space="0" w:color="auto"/>
            </w:tcBorders>
            <w:shd w:val="clear" w:color="000000" w:fill="44546A"/>
            <w:vAlign w:val="center"/>
            <w:hideMark/>
          </w:tcPr>
          <w:p w14:paraId="568C4DBC" w14:textId="77777777" w:rsidR="00074974" w:rsidRPr="00074974" w:rsidRDefault="00074974" w:rsidP="00074974">
            <w:pPr>
              <w:spacing w:after="0" w:line="240" w:lineRule="auto"/>
              <w:rPr>
                <w:rFonts w:eastAsia="Times New Roman" w:cstheme="minorHAnsi"/>
                <w:b/>
                <w:bCs/>
                <w:color w:val="FFFFFF"/>
                <w:sz w:val="16"/>
                <w:szCs w:val="16"/>
                <w:lang w:eastAsia="en-GB"/>
              </w:rPr>
            </w:pPr>
            <w:r w:rsidRPr="00074974">
              <w:rPr>
                <w:rFonts w:eastAsia="Times New Roman" w:cstheme="minorHAnsi"/>
                <w:b/>
                <w:bCs/>
                <w:color w:val="FFFFFF"/>
                <w:sz w:val="16"/>
                <w:szCs w:val="16"/>
                <w:lang w:eastAsia="en-GB"/>
              </w:rPr>
              <w:t>FAIL</w:t>
            </w:r>
          </w:p>
        </w:tc>
        <w:tc>
          <w:tcPr>
            <w:tcW w:w="3402" w:type="dxa"/>
            <w:tcBorders>
              <w:top w:val="single" w:sz="8" w:space="0" w:color="auto"/>
              <w:left w:val="nil"/>
              <w:bottom w:val="nil"/>
              <w:right w:val="single" w:sz="8" w:space="0" w:color="auto"/>
            </w:tcBorders>
            <w:shd w:val="clear" w:color="000000" w:fill="44546A"/>
            <w:vAlign w:val="center"/>
            <w:hideMark/>
          </w:tcPr>
          <w:p w14:paraId="5F8F01D5" w14:textId="77777777" w:rsidR="00074974" w:rsidRPr="00074974" w:rsidRDefault="00074974" w:rsidP="00074974">
            <w:pPr>
              <w:spacing w:after="0" w:line="240" w:lineRule="auto"/>
              <w:rPr>
                <w:rFonts w:eastAsia="Times New Roman" w:cstheme="minorHAnsi"/>
                <w:b/>
                <w:bCs/>
                <w:color w:val="FFFFFF"/>
                <w:sz w:val="16"/>
                <w:szCs w:val="16"/>
                <w:lang w:eastAsia="en-GB"/>
              </w:rPr>
            </w:pPr>
            <w:r w:rsidRPr="00074974">
              <w:rPr>
                <w:rFonts w:eastAsia="Times New Roman" w:cstheme="minorHAnsi"/>
                <w:b/>
                <w:bCs/>
                <w:color w:val="FFFFFF"/>
                <w:sz w:val="16"/>
                <w:szCs w:val="16"/>
                <w:lang w:eastAsia="en-GB"/>
              </w:rPr>
              <w:t>PASS</w:t>
            </w:r>
          </w:p>
        </w:tc>
        <w:tc>
          <w:tcPr>
            <w:tcW w:w="2835" w:type="dxa"/>
            <w:tcBorders>
              <w:top w:val="single" w:sz="8" w:space="0" w:color="auto"/>
              <w:left w:val="nil"/>
              <w:bottom w:val="nil"/>
              <w:right w:val="single" w:sz="8" w:space="0" w:color="auto"/>
            </w:tcBorders>
            <w:shd w:val="clear" w:color="000000" w:fill="44546A"/>
            <w:vAlign w:val="center"/>
            <w:hideMark/>
          </w:tcPr>
          <w:p w14:paraId="0C462EBC" w14:textId="77777777" w:rsidR="00074974" w:rsidRPr="00074974" w:rsidRDefault="00074974" w:rsidP="00074974">
            <w:pPr>
              <w:spacing w:after="0" w:line="240" w:lineRule="auto"/>
              <w:rPr>
                <w:rFonts w:eastAsia="Times New Roman" w:cstheme="minorHAnsi"/>
                <w:b/>
                <w:bCs/>
                <w:color w:val="FFFFFF"/>
                <w:sz w:val="16"/>
                <w:szCs w:val="16"/>
                <w:lang w:eastAsia="en-GB"/>
              </w:rPr>
            </w:pPr>
            <w:r w:rsidRPr="00074974">
              <w:rPr>
                <w:rFonts w:eastAsia="Times New Roman" w:cstheme="minorHAnsi"/>
                <w:b/>
                <w:bCs/>
                <w:color w:val="FFFFFF"/>
                <w:sz w:val="16"/>
                <w:szCs w:val="16"/>
                <w:lang w:eastAsia="en-GB"/>
              </w:rPr>
              <w:t>DISTINCTION</w:t>
            </w:r>
          </w:p>
        </w:tc>
      </w:tr>
      <w:tr w:rsidR="00074974" w:rsidRPr="00074974" w14:paraId="651771E1" w14:textId="77777777" w:rsidTr="00074974">
        <w:trPr>
          <w:trHeight w:val="3524"/>
        </w:trPr>
        <w:tc>
          <w:tcPr>
            <w:tcW w:w="1740" w:type="dxa"/>
            <w:vMerge w:val="restart"/>
            <w:tcBorders>
              <w:top w:val="single" w:sz="8" w:space="0" w:color="auto"/>
              <w:left w:val="single" w:sz="8" w:space="0" w:color="auto"/>
              <w:bottom w:val="single" w:sz="8" w:space="0" w:color="000000"/>
              <w:right w:val="nil"/>
            </w:tcBorders>
            <w:shd w:val="clear" w:color="auto" w:fill="auto"/>
            <w:vAlign w:val="center"/>
            <w:hideMark/>
          </w:tcPr>
          <w:p w14:paraId="4FDFD695" w14:textId="77777777"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t>Creation through to delivery of transport plans</w:t>
            </w:r>
          </w:p>
        </w:tc>
        <w:tc>
          <w:tcPr>
            <w:tcW w:w="2513" w:type="dxa"/>
            <w:vMerge w:val="restart"/>
            <w:tcBorders>
              <w:top w:val="nil"/>
              <w:left w:val="single" w:sz="8" w:space="0" w:color="auto"/>
              <w:bottom w:val="single" w:sz="8" w:space="0" w:color="000000"/>
              <w:right w:val="nil"/>
            </w:tcBorders>
            <w:shd w:val="clear" w:color="auto" w:fill="auto"/>
            <w:vAlign w:val="center"/>
            <w:hideMark/>
          </w:tcPr>
          <w:p w14:paraId="5937F88E" w14:textId="77777777" w:rsidR="00074974" w:rsidRPr="00074974" w:rsidRDefault="00074974" w:rsidP="00074974">
            <w:pPr>
              <w:spacing w:after="0" w:line="240" w:lineRule="auto"/>
              <w:rPr>
                <w:rFonts w:eastAsia="Times New Roman" w:cstheme="minorHAnsi"/>
                <w:sz w:val="16"/>
                <w:szCs w:val="16"/>
                <w:lang w:eastAsia="en-GB"/>
              </w:rPr>
            </w:pPr>
            <w:r w:rsidRPr="00074974">
              <w:rPr>
                <w:rFonts w:eastAsia="Times New Roman" w:cstheme="minorHAnsi"/>
                <w:sz w:val="16"/>
                <w:szCs w:val="16"/>
                <w:lang w:eastAsia="en-GB"/>
              </w:rPr>
              <w:t>create, plan, coordinate and deliver transport planning projects, processes or policies/solutions. Transport Planners provide and review highly complex technical input, provide advice and guidance, identify challenges, adapt and refine their approach to solving transport challenges.</w:t>
            </w:r>
          </w:p>
        </w:tc>
        <w:tc>
          <w:tcPr>
            <w:tcW w:w="3118" w:type="dxa"/>
            <w:tcBorders>
              <w:top w:val="nil"/>
              <w:left w:val="nil"/>
              <w:bottom w:val="nil"/>
              <w:right w:val="single" w:sz="8" w:space="0" w:color="auto"/>
            </w:tcBorders>
            <w:shd w:val="clear" w:color="auto" w:fill="auto"/>
            <w:vAlign w:val="center"/>
            <w:hideMark/>
          </w:tcPr>
          <w:p w14:paraId="5347450A"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K1: principles and processes of transport policy and planning practice for various modes of transport. This includes the key components and stages that should be followed in the development, approval and implementation of transport plans and the procedures for gaining approval for development schemes through the statutory consultation processes involving the public.</w:t>
            </w:r>
          </w:p>
        </w:tc>
        <w:tc>
          <w:tcPr>
            <w:tcW w:w="1985" w:type="dxa"/>
            <w:vMerge w:val="restart"/>
            <w:tcBorders>
              <w:top w:val="single" w:sz="8" w:space="0" w:color="auto"/>
              <w:left w:val="nil"/>
              <w:bottom w:val="single" w:sz="8" w:space="0" w:color="000000"/>
              <w:right w:val="single" w:sz="8" w:space="0" w:color="auto"/>
            </w:tcBorders>
            <w:shd w:val="clear" w:color="auto" w:fill="auto"/>
            <w:vAlign w:val="center"/>
            <w:hideMark/>
          </w:tcPr>
          <w:p w14:paraId="70306839" w14:textId="77777777" w:rsidR="00074974" w:rsidRPr="00074974" w:rsidRDefault="00074974" w:rsidP="00074974">
            <w:pPr>
              <w:spacing w:after="0" w:line="240" w:lineRule="auto"/>
              <w:jc w:val="center"/>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single" w:sz="8" w:space="0" w:color="auto"/>
              <w:left w:val="nil"/>
              <w:bottom w:val="nil"/>
              <w:right w:val="single" w:sz="8" w:space="0" w:color="auto"/>
            </w:tcBorders>
            <w:shd w:val="clear" w:color="auto" w:fill="auto"/>
            <w:vAlign w:val="center"/>
            <w:hideMark/>
          </w:tcPr>
          <w:p w14:paraId="0C1B3983" w14:textId="2F9AC418"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Displays evidence in the written report of having understood transport planning practices and regulatory requirements in their work-based project and is able to cite the main concepts and processes needed to understand this. </w:t>
            </w:r>
          </w:p>
        </w:tc>
        <w:tc>
          <w:tcPr>
            <w:tcW w:w="2835" w:type="dxa"/>
            <w:tcBorders>
              <w:top w:val="single" w:sz="8" w:space="0" w:color="auto"/>
              <w:left w:val="nil"/>
              <w:bottom w:val="nil"/>
              <w:right w:val="single" w:sz="8" w:space="0" w:color="auto"/>
            </w:tcBorders>
            <w:shd w:val="clear" w:color="auto" w:fill="auto"/>
            <w:vAlign w:val="center"/>
            <w:hideMark/>
          </w:tcPr>
          <w:p w14:paraId="0B7A1229" w14:textId="39C82DCE"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Displays a deep and broad understanding of relevant transport planning theory, practices, policies and regulatory requirements for their work-based project in both the written report and presentation.</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Demonstrates an ability to draw on theory from different branches of transport planning and transport modes.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In the presentation, demonstrates how their work-based project could be put forward for approval for development. </w:t>
            </w:r>
          </w:p>
        </w:tc>
      </w:tr>
      <w:tr w:rsidR="00074974" w:rsidRPr="00074974" w14:paraId="74636347" w14:textId="77777777" w:rsidTr="00074974">
        <w:trPr>
          <w:trHeight w:val="1560"/>
        </w:trPr>
        <w:tc>
          <w:tcPr>
            <w:tcW w:w="1740" w:type="dxa"/>
            <w:vMerge/>
            <w:tcBorders>
              <w:top w:val="single" w:sz="8" w:space="0" w:color="auto"/>
              <w:left w:val="single" w:sz="8" w:space="0" w:color="auto"/>
              <w:bottom w:val="single" w:sz="8" w:space="0" w:color="000000"/>
              <w:right w:val="nil"/>
            </w:tcBorders>
            <w:vAlign w:val="center"/>
            <w:hideMark/>
          </w:tcPr>
          <w:p w14:paraId="4F78AD6A"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single" w:sz="8" w:space="0" w:color="000000"/>
              <w:right w:val="nil"/>
            </w:tcBorders>
            <w:vAlign w:val="center"/>
            <w:hideMark/>
          </w:tcPr>
          <w:p w14:paraId="63A18BD4" w14:textId="77777777" w:rsidR="00074974" w:rsidRPr="00074974" w:rsidRDefault="00074974" w:rsidP="00074974">
            <w:pPr>
              <w:spacing w:after="0" w:line="240" w:lineRule="auto"/>
              <w:rPr>
                <w:rFonts w:eastAsia="Times New Roman" w:cstheme="minorHAnsi"/>
                <w:sz w:val="16"/>
                <w:szCs w:val="16"/>
                <w:lang w:eastAsia="en-GB"/>
              </w:rPr>
            </w:pPr>
          </w:p>
        </w:tc>
        <w:tc>
          <w:tcPr>
            <w:tcW w:w="3118" w:type="dxa"/>
            <w:tcBorders>
              <w:top w:val="nil"/>
              <w:left w:val="nil"/>
              <w:bottom w:val="nil"/>
              <w:right w:val="single" w:sz="8" w:space="0" w:color="auto"/>
            </w:tcBorders>
            <w:shd w:val="clear" w:color="000000" w:fill="FFFFFF"/>
            <w:vAlign w:val="center"/>
            <w:hideMark/>
          </w:tcPr>
          <w:p w14:paraId="477E396E"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S1: apply and comply with transport policy and planning practice for various modes of transport within relevant national, strategic and local policy contexts, and assess and evaluate the principal impacts of such policies on particular projects.</w:t>
            </w:r>
          </w:p>
        </w:tc>
        <w:tc>
          <w:tcPr>
            <w:tcW w:w="1985" w:type="dxa"/>
            <w:vMerge/>
            <w:tcBorders>
              <w:top w:val="single" w:sz="8" w:space="0" w:color="auto"/>
              <w:left w:val="nil"/>
              <w:bottom w:val="single" w:sz="8" w:space="0" w:color="000000"/>
              <w:right w:val="single" w:sz="8" w:space="0" w:color="auto"/>
            </w:tcBorders>
            <w:vAlign w:val="center"/>
            <w:hideMark/>
          </w:tcPr>
          <w:p w14:paraId="506DFCA3"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2681E497" w14:textId="3CCA3574"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Demonstrates an ability to apply relevant transport planning practice and policies and consider the key factors that affect the solution presented in the written report.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602B337E"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Demonstrates an ability to identify the main theoretical issues, policies and planning practices, explain them and consider how changes to these might impact on transport solutions. </w:t>
            </w:r>
          </w:p>
        </w:tc>
      </w:tr>
      <w:tr w:rsidR="00074974" w:rsidRPr="00074974" w14:paraId="62A21FA5" w14:textId="77777777" w:rsidTr="00074974">
        <w:trPr>
          <w:trHeight w:val="790"/>
        </w:trPr>
        <w:tc>
          <w:tcPr>
            <w:tcW w:w="1740" w:type="dxa"/>
            <w:vMerge/>
            <w:tcBorders>
              <w:top w:val="single" w:sz="8" w:space="0" w:color="auto"/>
              <w:left w:val="single" w:sz="8" w:space="0" w:color="auto"/>
              <w:bottom w:val="single" w:sz="8" w:space="0" w:color="000000"/>
              <w:right w:val="nil"/>
            </w:tcBorders>
            <w:vAlign w:val="center"/>
            <w:hideMark/>
          </w:tcPr>
          <w:p w14:paraId="23E49A53"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single" w:sz="8" w:space="0" w:color="000000"/>
              <w:right w:val="nil"/>
            </w:tcBorders>
            <w:vAlign w:val="center"/>
            <w:hideMark/>
          </w:tcPr>
          <w:p w14:paraId="14011BA0" w14:textId="77777777" w:rsidR="00074974" w:rsidRPr="00074974" w:rsidRDefault="00074974" w:rsidP="00074974">
            <w:pPr>
              <w:spacing w:after="0" w:line="240" w:lineRule="auto"/>
              <w:rPr>
                <w:rFonts w:eastAsia="Times New Roman" w:cstheme="minorHAnsi"/>
                <w:sz w:val="16"/>
                <w:szCs w:val="16"/>
                <w:lang w:eastAsia="en-GB"/>
              </w:rPr>
            </w:pPr>
          </w:p>
        </w:tc>
        <w:tc>
          <w:tcPr>
            <w:tcW w:w="3118" w:type="dxa"/>
            <w:tcBorders>
              <w:top w:val="nil"/>
              <w:left w:val="nil"/>
              <w:bottom w:val="single" w:sz="8" w:space="0" w:color="auto"/>
              <w:right w:val="single" w:sz="8" w:space="0" w:color="auto"/>
            </w:tcBorders>
            <w:shd w:val="clear" w:color="000000" w:fill="FFFFFF"/>
            <w:vAlign w:val="center"/>
            <w:hideMark/>
          </w:tcPr>
          <w:p w14:paraId="098D88D1"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K3: national, regional and local policies relating to transport planning governance and the key factors that affect them.</w:t>
            </w:r>
          </w:p>
        </w:tc>
        <w:tc>
          <w:tcPr>
            <w:tcW w:w="1985" w:type="dxa"/>
            <w:vMerge/>
            <w:tcBorders>
              <w:top w:val="single" w:sz="8" w:space="0" w:color="auto"/>
              <w:left w:val="nil"/>
              <w:bottom w:val="single" w:sz="8" w:space="0" w:color="000000"/>
              <w:right w:val="single" w:sz="8" w:space="0" w:color="auto"/>
            </w:tcBorders>
            <w:vAlign w:val="center"/>
            <w:hideMark/>
          </w:tcPr>
          <w:p w14:paraId="15C67C8A"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7AA47FF6"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13CE0BA9" w14:textId="77777777" w:rsidR="00074974" w:rsidRPr="00074974" w:rsidRDefault="00074974" w:rsidP="00074974">
            <w:pPr>
              <w:spacing w:after="0" w:line="240" w:lineRule="auto"/>
              <w:rPr>
                <w:rFonts w:eastAsia="Times New Roman" w:cstheme="minorHAnsi"/>
                <w:color w:val="000000"/>
                <w:sz w:val="16"/>
                <w:szCs w:val="16"/>
                <w:lang w:eastAsia="en-GB"/>
              </w:rPr>
            </w:pPr>
          </w:p>
        </w:tc>
      </w:tr>
      <w:tr w:rsidR="005E0131" w:rsidRPr="00074974" w14:paraId="6D36C644" w14:textId="77777777" w:rsidTr="00C265BB">
        <w:trPr>
          <w:trHeight w:val="1040"/>
        </w:trPr>
        <w:tc>
          <w:tcPr>
            <w:tcW w:w="1740" w:type="dxa"/>
            <w:vMerge w:val="restart"/>
            <w:tcBorders>
              <w:top w:val="nil"/>
              <w:left w:val="single" w:sz="8" w:space="0" w:color="auto"/>
              <w:bottom w:val="nil"/>
              <w:right w:val="nil"/>
            </w:tcBorders>
            <w:shd w:val="clear" w:color="000000" w:fill="D0CECE"/>
            <w:vAlign w:val="center"/>
            <w:hideMark/>
          </w:tcPr>
          <w:p w14:paraId="00A4E133" w14:textId="2FDB94B1" w:rsidR="005E0131" w:rsidRPr="00074974" w:rsidRDefault="00074974" w:rsidP="00074974">
            <w:pPr>
              <w:spacing w:after="0" w:line="240" w:lineRule="auto"/>
              <w:rPr>
                <w:rFonts w:eastAsia="Times New Roman" w:cstheme="minorHAnsi"/>
                <w:color w:val="334047"/>
                <w:sz w:val="16"/>
                <w:szCs w:val="16"/>
                <w:lang w:eastAsia="en-GB"/>
              </w:rPr>
            </w:pPr>
            <w:r>
              <w:lastRenderedPageBreak/>
              <w:br w:type="page"/>
            </w:r>
            <w:r w:rsidR="005E0131" w:rsidRPr="00074974">
              <w:rPr>
                <w:rFonts w:eastAsia="Times New Roman" w:cstheme="minorHAnsi"/>
                <w:color w:val="334047"/>
                <w:sz w:val="16"/>
                <w:szCs w:val="16"/>
                <w:lang w:eastAsia="en-GB"/>
              </w:rPr>
              <w:t>Providing information in line with requirements</w:t>
            </w:r>
          </w:p>
        </w:tc>
        <w:tc>
          <w:tcPr>
            <w:tcW w:w="2513" w:type="dxa"/>
            <w:vMerge w:val="restart"/>
            <w:tcBorders>
              <w:top w:val="nil"/>
              <w:left w:val="single" w:sz="8" w:space="0" w:color="auto"/>
              <w:bottom w:val="single" w:sz="8" w:space="0" w:color="000000"/>
              <w:right w:val="nil"/>
            </w:tcBorders>
            <w:shd w:val="clear" w:color="000000" w:fill="D0CECE"/>
            <w:vAlign w:val="center"/>
            <w:hideMark/>
          </w:tcPr>
          <w:p w14:paraId="5060165A" w14:textId="77777777" w:rsidR="005E0131" w:rsidRPr="00074974" w:rsidRDefault="005E0131"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t>prepare, produce, review and present documents and recommendations to support the delivery of transport solutions. They seek and provide information, carry out problem solving and support decision-making processes, in accordance with relevant strategy, policy, legal, regulatory and funding requirements, and codes of practice.</w:t>
            </w:r>
          </w:p>
        </w:tc>
        <w:tc>
          <w:tcPr>
            <w:tcW w:w="3118" w:type="dxa"/>
            <w:tcBorders>
              <w:top w:val="nil"/>
              <w:left w:val="nil"/>
              <w:bottom w:val="nil"/>
              <w:right w:val="single" w:sz="8" w:space="0" w:color="auto"/>
            </w:tcBorders>
            <w:shd w:val="clear" w:color="000000" w:fill="D0CECE"/>
            <w:vAlign w:val="center"/>
            <w:hideMark/>
          </w:tcPr>
          <w:p w14:paraId="114656B6" w14:textId="77777777" w:rsidR="005E0131" w:rsidRPr="00074974" w:rsidRDefault="005E0131"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K5: regulations related to transport, health and safety, environmental impact, legal, development and planning and equality and diversity requirements.</w:t>
            </w:r>
          </w:p>
        </w:tc>
        <w:tc>
          <w:tcPr>
            <w:tcW w:w="1985" w:type="dxa"/>
            <w:vMerge w:val="restart"/>
            <w:tcBorders>
              <w:top w:val="nil"/>
              <w:left w:val="nil"/>
              <w:bottom w:val="nil"/>
              <w:right w:val="single" w:sz="8" w:space="0" w:color="auto"/>
            </w:tcBorders>
            <w:shd w:val="clear" w:color="000000" w:fill="D0CECE"/>
            <w:vAlign w:val="center"/>
            <w:hideMark/>
          </w:tcPr>
          <w:p w14:paraId="52794527" w14:textId="77777777" w:rsidR="005E0131" w:rsidRPr="00074974" w:rsidRDefault="005E0131" w:rsidP="00074974">
            <w:pPr>
              <w:spacing w:after="0" w:line="240" w:lineRule="auto"/>
              <w:jc w:val="center"/>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nil"/>
              <w:left w:val="nil"/>
              <w:bottom w:val="nil"/>
              <w:right w:val="single" w:sz="8" w:space="0" w:color="auto"/>
            </w:tcBorders>
            <w:shd w:val="clear" w:color="000000" w:fill="D0CECE"/>
            <w:vAlign w:val="center"/>
            <w:hideMark/>
          </w:tcPr>
          <w:p w14:paraId="115EDC7C" w14:textId="77777777" w:rsidR="005E0131" w:rsidRPr="00074974" w:rsidRDefault="005E0131"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w:t>
            </w:r>
          </w:p>
        </w:tc>
        <w:tc>
          <w:tcPr>
            <w:tcW w:w="2835" w:type="dxa"/>
            <w:vMerge w:val="restart"/>
            <w:tcBorders>
              <w:top w:val="nil"/>
              <w:left w:val="nil"/>
              <w:right w:val="single" w:sz="8" w:space="0" w:color="auto"/>
            </w:tcBorders>
            <w:shd w:val="clear" w:color="000000" w:fill="D0CECE"/>
            <w:vAlign w:val="center"/>
            <w:hideMark/>
          </w:tcPr>
          <w:p w14:paraId="7F3D496D" w14:textId="7C32B4BF" w:rsidR="005E0131" w:rsidRPr="00074974" w:rsidRDefault="005E0131"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Demonstrates project management techniques, theory and practice utilised throughout the project to deliver the transport planning solution on time, with consideration and evaluation of resource needed to deliver the transport solution.</w:t>
            </w:r>
          </w:p>
        </w:tc>
      </w:tr>
      <w:tr w:rsidR="005E0131" w:rsidRPr="00074974" w14:paraId="6529515A" w14:textId="77777777" w:rsidTr="00C265BB">
        <w:trPr>
          <w:trHeight w:val="1560"/>
        </w:trPr>
        <w:tc>
          <w:tcPr>
            <w:tcW w:w="1740" w:type="dxa"/>
            <w:vMerge/>
            <w:tcBorders>
              <w:top w:val="nil"/>
              <w:left w:val="single" w:sz="8" w:space="0" w:color="auto"/>
              <w:bottom w:val="nil"/>
              <w:right w:val="nil"/>
            </w:tcBorders>
            <w:vAlign w:val="center"/>
            <w:hideMark/>
          </w:tcPr>
          <w:p w14:paraId="69611FA7" w14:textId="77777777" w:rsidR="005E0131" w:rsidRPr="00074974" w:rsidRDefault="005E0131"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single" w:sz="8" w:space="0" w:color="000000"/>
              <w:right w:val="nil"/>
            </w:tcBorders>
            <w:vAlign w:val="center"/>
            <w:hideMark/>
          </w:tcPr>
          <w:p w14:paraId="4E083ABC" w14:textId="77777777" w:rsidR="005E0131" w:rsidRPr="00074974" w:rsidRDefault="005E0131"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D0CECE"/>
            <w:vAlign w:val="center"/>
            <w:hideMark/>
          </w:tcPr>
          <w:p w14:paraId="2CC21BCF" w14:textId="77777777" w:rsidR="005E0131" w:rsidRPr="00074974" w:rsidRDefault="005E0131"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S3: apply and comply with policies and regulations, including those relating to transport, health and safety, environmental, legal, planning and equality and diversity, and with their organisation’s formal procedures and practices.</w:t>
            </w:r>
          </w:p>
        </w:tc>
        <w:tc>
          <w:tcPr>
            <w:tcW w:w="1985" w:type="dxa"/>
            <w:vMerge/>
            <w:tcBorders>
              <w:top w:val="nil"/>
              <w:left w:val="nil"/>
              <w:bottom w:val="nil"/>
              <w:right w:val="single" w:sz="8" w:space="0" w:color="auto"/>
            </w:tcBorders>
            <w:vAlign w:val="center"/>
            <w:hideMark/>
          </w:tcPr>
          <w:p w14:paraId="2DB1A20D" w14:textId="77777777" w:rsidR="005E0131" w:rsidRPr="00074974" w:rsidRDefault="005E0131"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nil"/>
              <w:right w:val="single" w:sz="8" w:space="0" w:color="auto"/>
            </w:tcBorders>
            <w:shd w:val="clear" w:color="000000" w:fill="D0CECE"/>
            <w:vAlign w:val="center"/>
            <w:hideMark/>
          </w:tcPr>
          <w:p w14:paraId="12A29C00" w14:textId="77777777" w:rsidR="005E0131" w:rsidRPr="00074974" w:rsidRDefault="005E0131"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Uses project management tools, techniques or practices to deliver transport planning solutions on time.</w:t>
            </w:r>
          </w:p>
        </w:tc>
        <w:tc>
          <w:tcPr>
            <w:tcW w:w="2835" w:type="dxa"/>
            <w:vMerge/>
            <w:tcBorders>
              <w:left w:val="single" w:sz="8" w:space="0" w:color="auto"/>
              <w:right w:val="single" w:sz="8" w:space="0" w:color="auto"/>
            </w:tcBorders>
            <w:shd w:val="clear" w:color="000000" w:fill="D0CECE"/>
            <w:vAlign w:val="center"/>
            <w:hideMark/>
          </w:tcPr>
          <w:p w14:paraId="03476639" w14:textId="30DA4C0D" w:rsidR="005E0131" w:rsidRPr="00074974" w:rsidRDefault="005E0131" w:rsidP="00074974">
            <w:pPr>
              <w:spacing w:after="0" w:line="240" w:lineRule="auto"/>
              <w:rPr>
                <w:rFonts w:eastAsia="Times New Roman" w:cstheme="minorHAnsi"/>
                <w:color w:val="000000"/>
                <w:sz w:val="16"/>
                <w:szCs w:val="16"/>
                <w:lang w:eastAsia="en-GB"/>
              </w:rPr>
            </w:pPr>
          </w:p>
        </w:tc>
      </w:tr>
      <w:tr w:rsidR="005E0131" w:rsidRPr="00074974" w14:paraId="17D29DC1" w14:textId="77777777" w:rsidTr="00C265BB">
        <w:trPr>
          <w:trHeight w:val="1179"/>
        </w:trPr>
        <w:tc>
          <w:tcPr>
            <w:tcW w:w="1740" w:type="dxa"/>
            <w:vMerge/>
            <w:tcBorders>
              <w:top w:val="nil"/>
              <w:left w:val="single" w:sz="8" w:space="0" w:color="auto"/>
              <w:bottom w:val="nil"/>
              <w:right w:val="nil"/>
            </w:tcBorders>
            <w:vAlign w:val="center"/>
            <w:hideMark/>
          </w:tcPr>
          <w:p w14:paraId="7D22CFD2" w14:textId="77777777" w:rsidR="005E0131" w:rsidRPr="00074974" w:rsidRDefault="005E0131"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single" w:sz="8" w:space="0" w:color="000000"/>
              <w:right w:val="nil"/>
            </w:tcBorders>
            <w:vAlign w:val="center"/>
            <w:hideMark/>
          </w:tcPr>
          <w:p w14:paraId="3B8BB23C" w14:textId="77777777" w:rsidR="005E0131" w:rsidRPr="00074974" w:rsidRDefault="005E0131"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D0CECE"/>
            <w:vAlign w:val="center"/>
            <w:hideMark/>
          </w:tcPr>
          <w:p w14:paraId="794186E1" w14:textId="77777777" w:rsidR="005E0131" w:rsidRPr="00074974" w:rsidRDefault="005E0131"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S4: effectively manage tasks and projects, to agreed time and resource budgets, through the application of appropriate project management tools and techniques.</w:t>
            </w:r>
          </w:p>
        </w:tc>
        <w:tc>
          <w:tcPr>
            <w:tcW w:w="1985" w:type="dxa"/>
            <w:vMerge/>
            <w:tcBorders>
              <w:top w:val="nil"/>
              <w:left w:val="nil"/>
              <w:bottom w:val="nil"/>
              <w:right w:val="single" w:sz="8" w:space="0" w:color="auto"/>
            </w:tcBorders>
            <w:vAlign w:val="center"/>
            <w:hideMark/>
          </w:tcPr>
          <w:p w14:paraId="61E052D5" w14:textId="77777777" w:rsidR="005E0131" w:rsidRPr="00074974" w:rsidRDefault="005E0131"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nil"/>
              <w:right w:val="single" w:sz="8" w:space="0" w:color="auto"/>
            </w:tcBorders>
            <w:vAlign w:val="center"/>
            <w:hideMark/>
          </w:tcPr>
          <w:p w14:paraId="75D6A133" w14:textId="77777777" w:rsidR="005E0131" w:rsidRPr="00074974" w:rsidRDefault="005E0131" w:rsidP="00074974">
            <w:pPr>
              <w:spacing w:after="0" w:line="240" w:lineRule="auto"/>
              <w:rPr>
                <w:rFonts w:eastAsia="Times New Roman" w:cstheme="minorHAnsi"/>
                <w:color w:val="000000"/>
                <w:sz w:val="16"/>
                <w:szCs w:val="16"/>
                <w:lang w:eastAsia="en-GB"/>
              </w:rPr>
            </w:pPr>
          </w:p>
        </w:tc>
        <w:tc>
          <w:tcPr>
            <w:tcW w:w="2835" w:type="dxa"/>
            <w:vMerge/>
            <w:tcBorders>
              <w:left w:val="single" w:sz="8" w:space="0" w:color="auto"/>
              <w:bottom w:val="nil"/>
              <w:right w:val="single" w:sz="8" w:space="0" w:color="auto"/>
            </w:tcBorders>
            <w:vAlign w:val="center"/>
            <w:hideMark/>
          </w:tcPr>
          <w:p w14:paraId="45F309FA" w14:textId="77777777" w:rsidR="005E0131" w:rsidRPr="00074974" w:rsidRDefault="005E0131" w:rsidP="00074974">
            <w:pPr>
              <w:spacing w:after="0" w:line="240" w:lineRule="auto"/>
              <w:rPr>
                <w:rFonts w:eastAsia="Times New Roman" w:cstheme="minorHAnsi"/>
                <w:color w:val="000000"/>
                <w:sz w:val="16"/>
                <w:szCs w:val="16"/>
                <w:lang w:eastAsia="en-GB"/>
              </w:rPr>
            </w:pPr>
          </w:p>
        </w:tc>
      </w:tr>
      <w:tr w:rsidR="00074974" w:rsidRPr="00074974" w14:paraId="48CBD8BA" w14:textId="77777777" w:rsidTr="005E0131">
        <w:trPr>
          <w:trHeight w:val="2528"/>
        </w:trPr>
        <w:tc>
          <w:tcPr>
            <w:tcW w:w="1740" w:type="dxa"/>
            <w:vMerge/>
            <w:tcBorders>
              <w:top w:val="nil"/>
              <w:left w:val="single" w:sz="8" w:space="0" w:color="auto"/>
              <w:bottom w:val="nil"/>
              <w:right w:val="nil"/>
            </w:tcBorders>
            <w:vAlign w:val="center"/>
            <w:hideMark/>
          </w:tcPr>
          <w:p w14:paraId="05FAB81A"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single" w:sz="8" w:space="0" w:color="000000"/>
              <w:right w:val="nil"/>
            </w:tcBorders>
            <w:vAlign w:val="center"/>
            <w:hideMark/>
          </w:tcPr>
          <w:p w14:paraId="7E757FC1"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single" w:sz="8" w:space="0" w:color="auto"/>
              <w:right w:val="single" w:sz="8" w:space="0" w:color="auto"/>
            </w:tcBorders>
            <w:shd w:val="clear" w:color="000000" w:fill="D0CECE"/>
            <w:vAlign w:val="center"/>
            <w:hideMark/>
          </w:tcPr>
          <w:p w14:paraId="7CB305CC"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S17: manage the delivery of high quality accurate, well-structured and organisationally compliant documents and recommendations for the work for which they are responsible and to a level appropriate for whom they are intended. This may include written reports, oral presentations, designs, models, calculations, reports and drawings, surveys designs, and calculations.</w:t>
            </w:r>
          </w:p>
        </w:tc>
        <w:tc>
          <w:tcPr>
            <w:tcW w:w="1985" w:type="dxa"/>
            <w:vMerge/>
            <w:tcBorders>
              <w:top w:val="nil"/>
              <w:left w:val="nil"/>
              <w:bottom w:val="nil"/>
              <w:right w:val="single" w:sz="8" w:space="0" w:color="auto"/>
            </w:tcBorders>
            <w:vAlign w:val="center"/>
            <w:hideMark/>
          </w:tcPr>
          <w:p w14:paraId="7AF25885"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000000" w:fill="D0CECE"/>
            <w:vAlign w:val="center"/>
            <w:hideMark/>
          </w:tcPr>
          <w:p w14:paraId="3E3AD86F" w14:textId="3B04581A"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Summarises the key evidence in the work-based project through appropriate use of diagrams, designs, and data, complete with recommendations to implement the transport solution.</w:t>
            </w:r>
          </w:p>
        </w:tc>
        <w:tc>
          <w:tcPr>
            <w:tcW w:w="2835" w:type="dxa"/>
            <w:tcBorders>
              <w:top w:val="nil"/>
              <w:left w:val="nil"/>
              <w:bottom w:val="nil"/>
              <w:right w:val="single" w:sz="8" w:space="0" w:color="auto"/>
            </w:tcBorders>
            <w:shd w:val="clear" w:color="000000" w:fill="D0CECE"/>
            <w:vAlign w:val="center"/>
            <w:hideMark/>
          </w:tcPr>
          <w:p w14:paraId="728DE660"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Demonstrates an ability to assess the validity of different methods or data used in the various transport solutions considered, and to comment on the appropriateness of the solutions presented.</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Able to confidently and convincingly explain any differences in results from their work when compared to published transport solutions / similar projects in the presentation.</w:t>
            </w:r>
          </w:p>
        </w:tc>
      </w:tr>
    </w:tbl>
    <w:p w14:paraId="6D9712FF" w14:textId="77777777" w:rsidR="005E0131" w:rsidRDefault="005E0131">
      <w:r>
        <w:br w:type="page"/>
      </w:r>
    </w:p>
    <w:tbl>
      <w:tblPr>
        <w:tblW w:w="15593" w:type="dxa"/>
        <w:tblInd w:w="-10" w:type="dxa"/>
        <w:tblLook w:val="04A0" w:firstRow="1" w:lastRow="0" w:firstColumn="1" w:lastColumn="0" w:noHBand="0" w:noVBand="1"/>
      </w:tblPr>
      <w:tblGrid>
        <w:gridCol w:w="1740"/>
        <w:gridCol w:w="2513"/>
        <w:gridCol w:w="3118"/>
        <w:gridCol w:w="1985"/>
        <w:gridCol w:w="3402"/>
        <w:gridCol w:w="2835"/>
      </w:tblGrid>
      <w:tr w:rsidR="00074974" w:rsidRPr="00074974" w14:paraId="2B531859" w14:textId="77777777" w:rsidTr="00074974">
        <w:trPr>
          <w:trHeight w:val="1965"/>
        </w:trPr>
        <w:tc>
          <w:tcPr>
            <w:tcW w:w="1740" w:type="dxa"/>
            <w:vMerge w:val="restart"/>
            <w:tcBorders>
              <w:top w:val="single" w:sz="8" w:space="0" w:color="auto"/>
              <w:left w:val="single" w:sz="8" w:space="0" w:color="auto"/>
              <w:bottom w:val="single" w:sz="8" w:space="0" w:color="000000"/>
              <w:right w:val="nil"/>
            </w:tcBorders>
            <w:shd w:val="clear" w:color="auto" w:fill="auto"/>
            <w:vAlign w:val="center"/>
            <w:hideMark/>
          </w:tcPr>
          <w:p w14:paraId="4F46281E" w14:textId="1EBA568D"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lastRenderedPageBreak/>
              <w:t>Quality Assurance of Project Outputs</w:t>
            </w:r>
          </w:p>
        </w:tc>
        <w:tc>
          <w:tcPr>
            <w:tcW w:w="2513" w:type="dxa"/>
            <w:vMerge w:val="restart"/>
            <w:tcBorders>
              <w:top w:val="nil"/>
              <w:left w:val="single" w:sz="8" w:space="0" w:color="auto"/>
              <w:bottom w:val="nil"/>
              <w:right w:val="nil"/>
            </w:tcBorders>
            <w:shd w:val="clear" w:color="auto" w:fill="auto"/>
            <w:vAlign w:val="center"/>
            <w:hideMark/>
          </w:tcPr>
          <w:p w14:paraId="517DEADA" w14:textId="77777777"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t>deliver timely quality assured project outputs, provide progress reporting of tasks and projects, and manage resources including people, apply financial controls and budgets.</w:t>
            </w:r>
          </w:p>
        </w:tc>
        <w:tc>
          <w:tcPr>
            <w:tcW w:w="3118" w:type="dxa"/>
            <w:tcBorders>
              <w:top w:val="nil"/>
              <w:left w:val="nil"/>
              <w:bottom w:val="nil"/>
              <w:right w:val="single" w:sz="8" w:space="0" w:color="auto"/>
            </w:tcBorders>
            <w:shd w:val="clear" w:color="000000" w:fill="FFFFFF"/>
            <w:vAlign w:val="center"/>
            <w:hideMark/>
          </w:tcPr>
          <w:p w14:paraId="66A792DF"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K4: key principles and techniques of project initiation, management and evaluation, including risk, resource, health and safety, change control, and financial management.</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BA6182"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single" w:sz="8" w:space="0" w:color="auto"/>
              <w:left w:val="nil"/>
              <w:bottom w:val="nil"/>
              <w:right w:val="single" w:sz="8" w:space="0" w:color="auto"/>
            </w:tcBorders>
            <w:shd w:val="clear" w:color="auto" w:fill="auto"/>
            <w:vAlign w:val="center"/>
            <w:hideMark/>
          </w:tcPr>
          <w:p w14:paraId="1A3B92AB" w14:textId="0A30296A"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 consideration of project management principles through clear and well-structured report and presentation.</w:t>
            </w:r>
          </w:p>
        </w:tc>
        <w:tc>
          <w:tcPr>
            <w:tcW w:w="2835" w:type="dxa"/>
            <w:tcBorders>
              <w:top w:val="single" w:sz="8" w:space="0" w:color="auto"/>
              <w:left w:val="nil"/>
              <w:bottom w:val="nil"/>
              <w:right w:val="single" w:sz="8" w:space="0" w:color="auto"/>
            </w:tcBorders>
            <w:shd w:val="clear" w:color="auto" w:fill="auto"/>
            <w:vAlign w:val="center"/>
            <w:hideMark/>
          </w:tcPr>
          <w:p w14:paraId="7A7666CF"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Demonstrate evidence of applying quality assurance checks to ensure robustness of their proposed solution.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Can explain what these checks mean and why they matter, and any remaining uncertainties for which they have not been able to account for. </w:t>
            </w:r>
          </w:p>
        </w:tc>
      </w:tr>
      <w:tr w:rsidR="00074974" w:rsidRPr="00074974" w14:paraId="125FC2CF" w14:textId="77777777" w:rsidTr="00074974">
        <w:trPr>
          <w:trHeight w:val="3239"/>
        </w:trPr>
        <w:tc>
          <w:tcPr>
            <w:tcW w:w="1740" w:type="dxa"/>
            <w:vMerge/>
            <w:tcBorders>
              <w:top w:val="single" w:sz="8" w:space="0" w:color="auto"/>
              <w:left w:val="single" w:sz="8" w:space="0" w:color="auto"/>
              <w:bottom w:val="single" w:sz="8" w:space="0" w:color="000000"/>
              <w:right w:val="nil"/>
            </w:tcBorders>
            <w:vAlign w:val="center"/>
            <w:hideMark/>
          </w:tcPr>
          <w:p w14:paraId="2DD9DFA1"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1A650067"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FFFFFF"/>
            <w:vAlign w:val="center"/>
            <w:hideMark/>
          </w:tcPr>
          <w:p w14:paraId="2FCD2BE3" w14:textId="761F02C6"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 xml:space="preserve">K17: preparation, production, review and presentation of </w:t>
            </w:r>
            <w:r w:rsidR="005E0131" w:rsidRPr="00074974">
              <w:rPr>
                <w:rFonts w:eastAsia="Times New Roman" w:cstheme="minorHAnsi"/>
                <w:i/>
                <w:iCs/>
                <w:sz w:val="16"/>
                <w:szCs w:val="16"/>
                <w:lang w:eastAsia="en-GB"/>
              </w:rPr>
              <w:t>high-quality</w:t>
            </w:r>
            <w:r w:rsidRPr="00074974">
              <w:rPr>
                <w:rFonts w:eastAsia="Times New Roman" w:cstheme="minorHAnsi"/>
                <w:i/>
                <w:iCs/>
                <w:sz w:val="16"/>
                <w:szCs w:val="16"/>
                <w:lang w:eastAsia="en-GB"/>
              </w:rPr>
              <w:t xml:space="preserve"> accurate information in well-structured technical and non-technical documentation for different interested parties including public and stakeholders, and clear recommendations in accordance with relevant strategy, policy, legal requirements, codes of practice and funding requirements.</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6D196D5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auto" w:fill="auto"/>
            <w:vAlign w:val="center"/>
            <w:hideMark/>
          </w:tcPr>
          <w:p w14:paraId="0384A68F"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Writing and communication is clear and well structured.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Charts, diagrams, designs are used to aid understanding.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Word count is adhered to. </w:t>
            </w:r>
          </w:p>
        </w:tc>
        <w:tc>
          <w:tcPr>
            <w:tcW w:w="2835" w:type="dxa"/>
            <w:tcBorders>
              <w:top w:val="nil"/>
              <w:left w:val="nil"/>
              <w:bottom w:val="nil"/>
              <w:right w:val="single" w:sz="8" w:space="0" w:color="auto"/>
            </w:tcBorders>
            <w:shd w:val="clear" w:color="auto" w:fill="auto"/>
            <w:vAlign w:val="center"/>
            <w:hideMark/>
          </w:tcPr>
          <w:p w14:paraId="12F66A7C"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Displays and ability to use language (written and oral) which is clear, formal, structured, succinct and addresses the relevant issues.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Demonstrates an ability to convey complicated transport concepts very simply and directly.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Presentation is delivers confidently and clearly, with evidence of having sued effective approaches (e.g. tables, charts, designs, diagrams) to aid understanding. </w:t>
            </w:r>
          </w:p>
        </w:tc>
      </w:tr>
      <w:tr w:rsidR="00074974" w:rsidRPr="00074974" w14:paraId="7E3E400E" w14:textId="77777777" w:rsidTr="00074974">
        <w:trPr>
          <w:trHeight w:val="1401"/>
        </w:trPr>
        <w:tc>
          <w:tcPr>
            <w:tcW w:w="1740" w:type="dxa"/>
            <w:vMerge/>
            <w:tcBorders>
              <w:top w:val="single" w:sz="8" w:space="0" w:color="auto"/>
              <w:left w:val="single" w:sz="8" w:space="0" w:color="auto"/>
              <w:bottom w:val="single" w:sz="8" w:space="0" w:color="000000"/>
              <w:right w:val="nil"/>
            </w:tcBorders>
            <w:vAlign w:val="center"/>
            <w:hideMark/>
          </w:tcPr>
          <w:p w14:paraId="7EC135AB"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5534E358"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FFFFFF"/>
            <w:vAlign w:val="center"/>
            <w:hideMark/>
          </w:tcPr>
          <w:p w14:paraId="69029B7B"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S11: plan various stages of a commercial or operational management scheme in transport, such as initial project development, feasibility study, detailed design, procurement, funding, implementation or assessing effectiveness.</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2413A8D5"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auto" w:fill="auto"/>
            <w:vAlign w:val="center"/>
            <w:hideMark/>
          </w:tcPr>
          <w:p w14:paraId="2140C37B"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 clear planning of the different stages of a transport planning project.</w:t>
            </w:r>
          </w:p>
        </w:tc>
        <w:tc>
          <w:tcPr>
            <w:tcW w:w="2835" w:type="dxa"/>
            <w:tcBorders>
              <w:top w:val="nil"/>
              <w:left w:val="nil"/>
              <w:bottom w:val="nil"/>
              <w:right w:val="single" w:sz="8" w:space="0" w:color="auto"/>
            </w:tcBorders>
            <w:shd w:val="clear" w:color="auto" w:fill="auto"/>
            <w:vAlign w:val="center"/>
            <w:hideMark/>
          </w:tcPr>
          <w:p w14:paraId="4C97FFD4"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 how changes in project scope affects the different stages of a project plan.</w:t>
            </w:r>
          </w:p>
        </w:tc>
      </w:tr>
      <w:tr w:rsidR="00074974" w:rsidRPr="00074974" w14:paraId="79CB196E" w14:textId="77777777" w:rsidTr="00074974">
        <w:trPr>
          <w:trHeight w:val="1123"/>
        </w:trPr>
        <w:tc>
          <w:tcPr>
            <w:tcW w:w="1740" w:type="dxa"/>
            <w:vMerge/>
            <w:tcBorders>
              <w:top w:val="single" w:sz="8" w:space="0" w:color="auto"/>
              <w:left w:val="single" w:sz="8" w:space="0" w:color="auto"/>
              <w:bottom w:val="single" w:sz="8" w:space="0" w:color="000000"/>
              <w:right w:val="nil"/>
            </w:tcBorders>
            <w:vAlign w:val="center"/>
            <w:hideMark/>
          </w:tcPr>
          <w:p w14:paraId="352C4356"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7E200398"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FFFFFF"/>
            <w:vAlign w:val="center"/>
            <w:hideMark/>
          </w:tcPr>
          <w:p w14:paraId="2D36D7C1"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B4: work effectively and independently, including time-management, prioritisation, organisation, and delegation whilst being aware of the needs of others.</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2BFFD291"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103DDB25" w14:textId="170BFA0E"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In the presentation and discussion, can demonstrate how they planned their work effectively managing time and resources efficiently.</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300CE572"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In their presentation and discussion, demonstrate an ability to adapt to change to successfully achieve the project outcome. </w:t>
            </w:r>
          </w:p>
        </w:tc>
      </w:tr>
      <w:tr w:rsidR="00074974" w:rsidRPr="00074974" w14:paraId="30828403" w14:textId="77777777" w:rsidTr="00074974">
        <w:trPr>
          <w:trHeight w:val="530"/>
        </w:trPr>
        <w:tc>
          <w:tcPr>
            <w:tcW w:w="1740" w:type="dxa"/>
            <w:vMerge/>
            <w:tcBorders>
              <w:top w:val="single" w:sz="8" w:space="0" w:color="auto"/>
              <w:left w:val="single" w:sz="8" w:space="0" w:color="auto"/>
              <w:bottom w:val="single" w:sz="8" w:space="0" w:color="000000"/>
              <w:right w:val="nil"/>
            </w:tcBorders>
            <w:vAlign w:val="center"/>
            <w:hideMark/>
          </w:tcPr>
          <w:p w14:paraId="7F9B9B0D"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0F9838F0"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FFFFFF"/>
            <w:vAlign w:val="center"/>
            <w:hideMark/>
          </w:tcPr>
          <w:p w14:paraId="5DCD025D"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B5: have an open-minded and critical approach to work and achieving outcomes.</w:t>
            </w:r>
          </w:p>
        </w:tc>
        <w:tc>
          <w:tcPr>
            <w:tcW w:w="1985" w:type="dxa"/>
            <w:vMerge/>
            <w:tcBorders>
              <w:top w:val="single" w:sz="8" w:space="0" w:color="auto"/>
              <w:left w:val="single" w:sz="8" w:space="0" w:color="auto"/>
              <w:bottom w:val="single" w:sz="8" w:space="0" w:color="000000"/>
              <w:right w:val="single" w:sz="8" w:space="0" w:color="auto"/>
            </w:tcBorders>
            <w:vAlign w:val="center"/>
            <w:hideMark/>
          </w:tcPr>
          <w:p w14:paraId="1CE085F3"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6C7F7EC9"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722FD81B" w14:textId="77777777" w:rsidR="00074974" w:rsidRPr="00074974" w:rsidRDefault="00074974" w:rsidP="00074974">
            <w:pPr>
              <w:spacing w:after="0" w:line="240" w:lineRule="auto"/>
              <w:rPr>
                <w:rFonts w:eastAsia="Times New Roman" w:cstheme="minorHAnsi"/>
                <w:color w:val="000000"/>
                <w:sz w:val="16"/>
                <w:szCs w:val="16"/>
                <w:lang w:eastAsia="en-GB"/>
              </w:rPr>
            </w:pPr>
          </w:p>
        </w:tc>
      </w:tr>
    </w:tbl>
    <w:p w14:paraId="1BE59C65" w14:textId="77777777" w:rsidR="00074974" w:rsidRDefault="00074974">
      <w:r>
        <w:br w:type="page"/>
      </w:r>
    </w:p>
    <w:tbl>
      <w:tblPr>
        <w:tblW w:w="15593" w:type="dxa"/>
        <w:tblInd w:w="-10" w:type="dxa"/>
        <w:tblLook w:val="04A0" w:firstRow="1" w:lastRow="0" w:firstColumn="1" w:lastColumn="0" w:noHBand="0" w:noVBand="1"/>
      </w:tblPr>
      <w:tblGrid>
        <w:gridCol w:w="1740"/>
        <w:gridCol w:w="2513"/>
        <w:gridCol w:w="3118"/>
        <w:gridCol w:w="1985"/>
        <w:gridCol w:w="3402"/>
        <w:gridCol w:w="2835"/>
      </w:tblGrid>
      <w:tr w:rsidR="00074974" w:rsidRPr="00074974" w14:paraId="12F6AECF" w14:textId="77777777" w:rsidTr="00074974">
        <w:trPr>
          <w:trHeight w:val="2815"/>
        </w:trPr>
        <w:tc>
          <w:tcPr>
            <w:tcW w:w="174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1A0F38D7" w14:textId="4184BA23"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lastRenderedPageBreak/>
              <w:t>Managing Data</w:t>
            </w:r>
          </w:p>
        </w:tc>
        <w:tc>
          <w:tcPr>
            <w:tcW w:w="2513"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55044A19" w14:textId="77777777"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t>lead the collection, analysis and interpretation of complex transport planning information and data to support the development of transport solutions.</w:t>
            </w:r>
          </w:p>
        </w:tc>
        <w:tc>
          <w:tcPr>
            <w:tcW w:w="3118" w:type="dxa"/>
            <w:tcBorders>
              <w:top w:val="single" w:sz="8" w:space="0" w:color="auto"/>
              <w:left w:val="nil"/>
              <w:bottom w:val="nil"/>
              <w:right w:val="single" w:sz="8" w:space="0" w:color="auto"/>
            </w:tcBorders>
            <w:shd w:val="clear" w:color="000000" w:fill="D9D9D9"/>
            <w:vAlign w:val="center"/>
            <w:hideMark/>
          </w:tcPr>
          <w:p w14:paraId="209B918D"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K6: principal sources and key characteristics of transport statistics, data, and their assessment techniques. This includes their relative strengths and weaknesses, any regulatory, formal and advisory requirements relating to their use, and best practice relating to the analysis and storage of, and access to data, and the potential use of new technologies such as Big Data, qualitative and quantitative behavioural research, GIS, and accessibility that may be used in transport planning.</w:t>
            </w:r>
          </w:p>
        </w:tc>
        <w:tc>
          <w:tcPr>
            <w:tcW w:w="198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B2B9A5A"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nil"/>
              <w:left w:val="nil"/>
              <w:bottom w:val="nil"/>
              <w:right w:val="single" w:sz="8" w:space="0" w:color="auto"/>
            </w:tcBorders>
            <w:shd w:val="clear" w:color="000000" w:fill="D9D9D9"/>
            <w:vAlign w:val="center"/>
            <w:hideMark/>
          </w:tcPr>
          <w:p w14:paraId="22CD3727" w14:textId="77777777" w:rsidR="00074974" w:rsidRPr="00074974" w:rsidRDefault="00074974" w:rsidP="00074974">
            <w:pPr>
              <w:spacing w:after="24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Displays evidence in the written report of having constructed a data set and used statistical assessment techniques (or software) to carry out appropriate data analysis.</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Displays knowledge of the correct data to use and the outcomes of their analysis is interpreted correctly. </w:t>
            </w:r>
          </w:p>
        </w:tc>
        <w:tc>
          <w:tcPr>
            <w:tcW w:w="2835" w:type="dxa"/>
            <w:tcBorders>
              <w:top w:val="nil"/>
              <w:left w:val="nil"/>
              <w:bottom w:val="nil"/>
              <w:right w:val="single" w:sz="8" w:space="0" w:color="auto"/>
            </w:tcBorders>
            <w:shd w:val="clear" w:color="000000" w:fill="D9D9D9"/>
            <w:vAlign w:val="center"/>
            <w:hideMark/>
          </w:tcPr>
          <w:p w14:paraId="35C99F72" w14:textId="53601584"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Displays evidence of understanding a range of statistical techniques and can explain how they chose the appropriate method of their analysis in the presentation.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Displays evidence of having considered how the data has been collected and compiled and the impact this might have on the analysis and conclusions drawn.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Application of a range of data checks on the statistical software.  </w:t>
            </w:r>
          </w:p>
        </w:tc>
      </w:tr>
      <w:tr w:rsidR="00074974" w:rsidRPr="00074974" w14:paraId="15DDC947" w14:textId="77777777" w:rsidTr="00074974">
        <w:trPr>
          <w:trHeight w:val="1976"/>
        </w:trPr>
        <w:tc>
          <w:tcPr>
            <w:tcW w:w="1740" w:type="dxa"/>
            <w:vMerge/>
            <w:tcBorders>
              <w:top w:val="nil"/>
              <w:left w:val="single" w:sz="8" w:space="0" w:color="auto"/>
              <w:bottom w:val="single" w:sz="8" w:space="0" w:color="000000"/>
              <w:right w:val="single" w:sz="8" w:space="0" w:color="auto"/>
            </w:tcBorders>
            <w:vAlign w:val="center"/>
            <w:hideMark/>
          </w:tcPr>
          <w:p w14:paraId="1C9CFF3D"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4DF877F0"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D9D9D9"/>
            <w:vAlign w:val="center"/>
            <w:hideMark/>
          </w:tcPr>
          <w:p w14:paraId="501E158B"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K7: main methods of data collection and assessment techniques and validity checks used in the planning, assessment, monitoring and evaluation of transport solutions for a range of transport modes. This must include the evaluation of the quality, quantity and relevance of the data available.</w:t>
            </w:r>
          </w:p>
        </w:tc>
        <w:tc>
          <w:tcPr>
            <w:tcW w:w="1985" w:type="dxa"/>
            <w:vMerge/>
            <w:tcBorders>
              <w:top w:val="nil"/>
              <w:left w:val="single" w:sz="8" w:space="0" w:color="auto"/>
              <w:bottom w:val="single" w:sz="8" w:space="0" w:color="000000"/>
              <w:right w:val="single" w:sz="8" w:space="0" w:color="auto"/>
            </w:tcBorders>
            <w:vAlign w:val="center"/>
            <w:hideMark/>
          </w:tcPr>
          <w:p w14:paraId="2D2D49CB"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000000" w:fill="D9D9D9"/>
            <w:vAlign w:val="center"/>
            <w:hideMark/>
          </w:tcPr>
          <w:p w14:paraId="3D74B17C"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Displays a working knowledge of the different methods of data collection and the checks used in the assessment of the validity of the data.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Displays an understanding of the strengths and weaknesses of the data used.</w:t>
            </w:r>
          </w:p>
        </w:tc>
        <w:tc>
          <w:tcPr>
            <w:tcW w:w="2835" w:type="dxa"/>
            <w:tcBorders>
              <w:top w:val="nil"/>
              <w:left w:val="nil"/>
              <w:bottom w:val="nil"/>
              <w:right w:val="single" w:sz="8" w:space="0" w:color="auto"/>
            </w:tcBorders>
            <w:shd w:val="clear" w:color="000000" w:fill="D9D9D9"/>
            <w:vAlign w:val="center"/>
            <w:hideMark/>
          </w:tcPr>
          <w:p w14:paraId="40C9B97D"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Demonstrates an ability to consider the validity of data, such as whether it is based on a small sample size, and to adapt that analysis accordingly.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Demonstrates an ability to use data to draw clear and correct conclusions that consider external factors that might affect the results. </w:t>
            </w:r>
          </w:p>
        </w:tc>
      </w:tr>
      <w:tr w:rsidR="00074974" w:rsidRPr="00074974" w14:paraId="26BFBCA8" w14:textId="77777777" w:rsidTr="00074974">
        <w:trPr>
          <w:trHeight w:val="3241"/>
        </w:trPr>
        <w:tc>
          <w:tcPr>
            <w:tcW w:w="1740" w:type="dxa"/>
            <w:vMerge/>
            <w:tcBorders>
              <w:top w:val="nil"/>
              <w:left w:val="single" w:sz="8" w:space="0" w:color="auto"/>
              <w:bottom w:val="single" w:sz="8" w:space="0" w:color="000000"/>
              <w:right w:val="single" w:sz="8" w:space="0" w:color="auto"/>
            </w:tcBorders>
            <w:vAlign w:val="center"/>
            <w:hideMark/>
          </w:tcPr>
          <w:p w14:paraId="787F6C9A"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4B76388B"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000000" w:fill="D9D9D9"/>
            <w:vAlign w:val="center"/>
            <w:hideMark/>
          </w:tcPr>
          <w:p w14:paraId="11641C38"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 xml:space="preserve">S5: apply, analyse and evaluate a broad range of appropriate transport statistics and data, utilising appropriate software and digital solutions, to inform and enable decision making within the development of transport solutions. </w:t>
            </w:r>
            <w:r w:rsidRPr="00074974">
              <w:rPr>
                <w:rFonts w:eastAsia="Times New Roman" w:cstheme="minorHAnsi"/>
                <w:i/>
                <w:iCs/>
                <w:color w:val="000000"/>
                <w:sz w:val="16"/>
                <w:szCs w:val="16"/>
                <w:lang w:eastAsia="en-GB"/>
              </w:rPr>
              <w:br/>
            </w:r>
            <w:r w:rsidRPr="00074974">
              <w:rPr>
                <w:rFonts w:eastAsia="Times New Roman" w:cstheme="minorHAnsi"/>
                <w:i/>
                <w:iCs/>
                <w:color w:val="000000"/>
                <w:sz w:val="16"/>
                <w:szCs w:val="16"/>
                <w:lang w:eastAsia="en-GB"/>
              </w:rPr>
              <w:br/>
              <w:t>This includes liaising with relevant organisations, such as the police, highway authorities and transport operators, to access a range of data sources and surveys for different modes or travel contexts as well as assessing data suitability, validity, quality, and accuracy relative to its intended application.</w:t>
            </w:r>
          </w:p>
        </w:tc>
        <w:tc>
          <w:tcPr>
            <w:tcW w:w="1985" w:type="dxa"/>
            <w:vMerge/>
            <w:tcBorders>
              <w:top w:val="nil"/>
              <w:left w:val="single" w:sz="8" w:space="0" w:color="auto"/>
              <w:bottom w:val="single" w:sz="8" w:space="0" w:color="000000"/>
              <w:right w:val="single" w:sz="8" w:space="0" w:color="auto"/>
            </w:tcBorders>
            <w:vAlign w:val="center"/>
            <w:hideMark/>
          </w:tcPr>
          <w:p w14:paraId="489B3D2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0685CC7A"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Displays an ability to choose and appropriate analytical approach by drawing on past research and theory.</w:t>
            </w:r>
          </w:p>
        </w:tc>
        <w:tc>
          <w:tcPr>
            <w:tcW w:w="2835"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5602067D" w14:textId="56E4C48C"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Demonstrates a deep judgement when deciding on the overall approach, considering data availability, time pressures, and is able to judge between methods to choose one which will have the best chance of providing robust findings.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This ability should be evident in both the written report and presentation.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Shows a clear consideration of the uncertainty and validity of data and statistical results, and the limits of their analysis. </w:t>
            </w:r>
          </w:p>
        </w:tc>
      </w:tr>
      <w:tr w:rsidR="00074974" w:rsidRPr="00074974" w14:paraId="4788806C" w14:textId="77777777" w:rsidTr="00074974">
        <w:trPr>
          <w:trHeight w:val="1570"/>
        </w:trPr>
        <w:tc>
          <w:tcPr>
            <w:tcW w:w="1740" w:type="dxa"/>
            <w:vMerge/>
            <w:tcBorders>
              <w:top w:val="nil"/>
              <w:left w:val="single" w:sz="8" w:space="0" w:color="auto"/>
              <w:bottom w:val="single" w:sz="8" w:space="0" w:color="000000"/>
              <w:right w:val="single" w:sz="8" w:space="0" w:color="auto"/>
            </w:tcBorders>
            <w:vAlign w:val="center"/>
            <w:hideMark/>
          </w:tcPr>
          <w:p w14:paraId="24B54B4E"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5A16B3BF"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single" w:sz="8" w:space="0" w:color="auto"/>
              <w:right w:val="single" w:sz="8" w:space="0" w:color="auto"/>
            </w:tcBorders>
            <w:shd w:val="clear" w:color="000000" w:fill="D9D9D9"/>
            <w:vAlign w:val="center"/>
            <w:hideMark/>
          </w:tcPr>
          <w:p w14:paraId="33FA7A02"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S6: determine the method, manage the collection, analysis, evaluation, and monitoring of data used in the development or delivery of transport solutions. This includes assessing data suitability, validity, quality, and accuracy relative to its intended application.</w:t>
            </w:r>
          </w:p>
        </w:tc>
        <w:tc>
          <w:tcPr>
            <w:tcW w:w="1985" w:type="dxa"/>
            <w:vMerge/>
            <w:tcBorders>
              <w:top w:val="nil"/>
              <w:left w:val="single" w:sz="8" w:space="0" w:color="auto"/>
              <w:bottom w:val="single" w:sz="8" w:space="0" w:color="000000"/>
              <w:right w:val="single" w:sz="8" w:space="0" w:color="auto"/>
            </w:tcBorders>
            <w:vAlign w:val="center"/>
            <w:hideMark/>
          </w:tcPr>
          <w:p w14:paraId="2B276D7A"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229FB77D"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644F0BE7" w14:textId="77777777" w:rsidR="00074974" w:rsidRPr="00074974" w:rsidRDefault="00074974" w:rsidP="00074974">
            <w:pPr>
              <w:spacing w:after="0" w:line="240" w:lineRule="auto"/>
              <w:rPr>
                <w:rFonts w:eastAsia="Times New Roman" w:cstheme="minorHAnsi"/>
                <w:color w:val="000000"/>
                <w:sz w:val="16"/>
                <w:szCs w:val="16"/>
                <w:lang w:eastAsia="en-GB"/>
              </w:rPr>
            </w:pPr>
          </w:p>
        </w:tc>
      </w:tr>
      <w:tr w:rsidR="00074974" w:rsidRPr="00074974" w14:paraId="1AADEC67" w14:textId="77777777" w:rsidTr="00074974">
        <w:trPr>
          <w:trHeight w:val="1115"/>
        </w:trPr>
        <w:tc>
          <w:tcPr>
            <w:tcW w:w="1740" w:type="dxa"/>
            <w:vMerge w:val="restart"/>
            <w:tcBorders>
              <w:top w:val="nil"/>
              <w:left w:val="single" w:sz="8" w:space="0" w:color="auto"/>
              <w:bottom w:val="nil"/>
              <w:right w:val="nil"/>
            </w:tcBorders>
            <w:shd w:val="clear" w:color="auto" w:fill="auto"/>
            <w:vAlign w:val="center"/>
            <w:hideMark/>
          </w:tcPr>
          <w:p w14:paraId="5AB39177" w14:textId="77777777"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lastRenderedPageBreak/>
              <w:t>Designing Transport Solutions</w:t>
            </w:r>
          </w:p>
        </w:tc>
        <w:tc>
          <w:tcPr>
            <w:tcW w:w="2513" w:type="dxa"/>
            <w:vMerge w:val="restart"/>
            <w:tcBorders>
              <w:top w:val="nil"/>
              <w:left w:val="single" w:sz="8" w:space="0" w:color="auto"/>
              <w:bottom w:val="nil"/>
              <w:right w:val="nil"/>
            </w:tcBorders>
            <w:shd w:val="clear" w:color="auto" w:fill="auto"/>
            <w:vAlign w:val="center"/>
            <w:hideMark/>
          </w:tcPr>
          <w:p w14:paraId="35E06117" w14:textId="77777777" w:rsidR="00074974" w:rsidRPr="00074974" w:rsidRDefault="00074974" w:rsidP="00074974">
            <w:pPr>
              <w:spacing w:after="0" w:line="240" w:lineRule="auto"/>
              <w:rPr>
                <w:rFonts w:eastAsia="Times New Roman" w:cstheme="minorHAnsi"/>
                <w:color w:val="334047"/>
                <w:sz w:val="16"/>
                <w:szCs w:val="16"/>
                <w:lang w:eastAsia="en-GB"/>
              </w:rPr>
            </w:pPr>
            <w:r w:rsidRPr="00074974">
              <w:rPr>
                <w:rFonts w:eastAsia="Times New Roman" w:cstheme="minorHAnsi"/>
                <w:color w:val="334047"/>
                <w:sz w:val="16"/>
                <w:szCs w:val="16"/>
                <w:lang w:eastAsia="en-GB"/>
              </w:rPr>
              <w:t>contribute to the preliminary and detailed design, development, and operational appraisal of safe and sustainable transport solutions.</w:t>
            </w:r>
          </w:p>
        </w:tc>
        <w:tc>
          <w:tcPr>
            <w:tcW w:w="3118" w:type="dxa"/>
            <w:tcBorders>
              <w:top w:val="nil"/>
              <w:left w:val="nil"/>
              <w:bottom w:val="nil"/>
              <w:right w:val="single" w:sz="8" w:space="0" w:color="auto"/>
            </w:tcBorders>
            <w:shd w:val="clear" w:color="auto" w:fill="auto"/>
            <w:vAlign w:val="center"/>
            <w:hideMark/>
          </w:tcPr>
          <w:p w14:paraId="7BF9878B"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K13: principles and key characteristics of the operation of a transport system or service, including their key features, design, and performance.</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14:paraId="2ED1D7AF"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nil"/>
              <w:left w:val="nil"/>
              <w:bottom w:val="nil"/>
              <w:right w:val="single" w:sz="8" w:space="0" w:color="auto"/>
            </w:tcBorders>
            <w:shd w:val="clear" w:color="auto" w:fill="auto"/>
            <w:vAlign w:val="center"/>
            <w:hideMark/>
          </w:tcPr>
          <w:p w14:paraId="434C158A"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Is able to demonstrate a capability to apply design skills.</w:t>
            </w:r>
          </w:p>
        </w:tc>
        <w:tc>
          <w:tcPr>
            <w:tcW w:w="2835" w:type="dxa"/>
            <w:tcBorders>
              <w:top w:val="nil"/>
              <w:left w:val="nil"/>
              <w:bottom w:val="nil"/>
              <w:right w:val="single" w:sz="8" w:space="0" w:color="auto"/>
            </w:tcBorders>
            <w:shd w:val="clear" w:color="auto" w:fill="auto"/>
            <w:vAlign w:val="center"/>
            <w:hideMark/>
          </w:tcPr>
          <w:p w14:paraId="58E3151D" w14:textId="4B73C6E4"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Is able to demonstrate a knowledge of the operation of a transport system through an assessment its key features and performance.</w:t>
            </w:r>
          </w:p>
        </w:tc>
      </w:tr>
      <w:tr w:rsidR="00074974" w:rsidRPr="00074974" w14:paraId="2CE0C099" w14:textId="77777777" w:rsidTr="00074974">
        <w:trPr>
          <w:trHeight w:val="1994"/>
        </w:trPr>
        <w:tc>
          <w:tcPr>
            <w:tcW w:w="1740" w:type="dxa"/>
            <w:vMerge/>
            <w:tcBorders>
              <w:top w:val="nil"/>
              <w:left w:val="single" w:sz="8" w:space="0" w:color="auto"/>
              <w:bottom w:val="nil"/>
              <w:right w:val="nil"/>
            </w:tcBorders>
            <w:vAlign w:val="center"/>
            <w:hideMark/>
          </w:tcPr>
          <w:p w14:paraId="1D52F05B"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11DB8ABC"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auto" w:fill="auto"/>
            <w:vAlign w:val="center"/>
            <w:hideMark/>
          </w:tcPr>
          <w:p w14:paraId="2E660033"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K2: formal planning and design requirements for transport systems, which can include highways and traffic, buses, intermediate modes, rail, light rail, freight, airports or ports.</w:t>
            </w:r>
          </w:p>
        </w:tc>
        <w:tc>
          <w:tcPr>
            <w:tcW w:w="1985" w:type="dxa"/>
            <w:vMerge/>
            <w:tcBorders>
              <w:top w:val="nil"/>
              <w:left w:val="single" w:sz="8" w:space="0" w:color="auto"/>
              <w:bottom w:val="single" w:sz="8" w:space="0" w:color="000000"/>
              <w:right w:val="single" w:sz="8" w:space="0" w:color="auto"/>
            </w:tcBorders>
            <w:vAlign w:val="center"/>
            <w:hideMark/>
          </w:tcPr>
          <w:p w14:paraId="1A227D52"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auto" w:fill="auto"/>
            <w:vAlign w:val="center"/>
            <w:hideMark/>
          </w:tcPr>
          <w:p w14:paraId="382E6FA2" w14:textId="5313D46D"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Displays evidence in the written report of having understood the planning and design requirements in their work-based project and is able to cite the main concepts and processes needed to understand this. </w:t>
            </w:r>
          </w:p>
        </w:tc>
        <w:tc>
          <w:tcPr>
            <w:tcW w:w="2835" w:type="dxa"/>
            <w:tcBorders>
              <w:top w:val="nil"/>
              <w:left w:val="nil"/>
              <w:bottom w:val="nil"/>
              <w:right w:val="single" w:sz="8" w:space="0" w:color="auto"/>
            </w:tcBorders>
            <w:shd w:val="clear" w:color="auto" w:fill="auto"/>
            <w:vAlign w:val="center"/>
            <w:hideMark/>
          </w:tcPr>
          <w:p w14:paraId="687D6035" w14:textId="0DB074AF" w:rsidR="00074974" w:rsidRPr="00074974" w:rsidRDefault="00074974" w:rsidP="00074974">
            <w:pPr>
              <w:spacing w:after="24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Displays a deep and broad understanding of the relevant planning and design requirements in their work-based project in both the written report and presentation.</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Demonstrates an ability to draw on theory from different transport systems modes. </w:t>
            </w:r>
          </w:p>
        </w:tc>
      </w:tr>
      <w:tr w:rsidR="00074974" w:rsidRPr="00074974" w14:paraId="67BD7B4E" w14:textId="77777777" w:rsidTr="00074974">
        <w:trPr>
          <w:trHeight w:val="1668"/>
        </w:trPr>
        <w:tc>
          <w:tcPr>
            <w:tcW w:w="1740" w:type="dxa"/>
            <w:vMerge/>
            <w:tcBorders>
              <w:top w:val="nil"/>
              <w:left w:val="single" w:sz="8" w:space="0" w:color="auto"/>
              <w:bottom w:val="nil"/>
              <w:right w:val="nil"/>
            </w:tcBorders>
            <w:vAlign w:val="center"/>
            <w:hideMark/>
          </w:tcPr>
          <w:p w14:paraId="45498446"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30645157"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auto" w:fill="auto"/>
            <w:vAlign w:val="center"/>
            <w:hideMark/>
          </w:tcPr>
          <w:p w14:paraId="13913D44"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S2: determine and apply appropriate methods to design transport schemes, providing for integration between different transport modes and systems, with the intention of providing efficient and secure transport services.</w:t>
            </w:r>
          </w:p>
        </w:tc>
        <w:tc>
          <w:tcPr>
            <w:tcW w:w="1985" w:type="dxa"/>
            <w:vMerge/>
            <w:tcBorders>
              <w:top w:val="nil"/>
              <w:left w:val="single" w:sz="8" w:space="0" w:color="auto"/>
              <w:bottom w:val="single" w:sz="8" w:space="0" w:color="000000"/>
              <w:right w:val="single" w:sz="8" w:space="0" w:color="auto"/>
            </w:tcBorders>
            <w:vAlign w:val="center"/>
            <w:hideMark/>
          </w:tcPr>
          <w:p w14:paraId="45E81831"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tcBorders>
              <w:top w:val="nil"/>
              <w:left w:val="nil"/>
              <w:bottom w:val="nil"/>
              <w:right w:val="single" w:sz="8" w:space="0" w:color="auto"/>
            </w:tcBorders>
            <w:shd w:val="clear" w:color="auto" w:fill="auto"/>
            <w:vAlign w:val="center"/>
            <w:hideMark/>
          </w:tcPr>
          <w:p w14:paraId="73F4FC5E"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Is able to communicate an ability to prepare a coordinated design proposal.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Can explain principles, systems and strategies for providing safe and efficient transport solutions. </w:t>
            </w:r>
          </w:p>
        </w:tc>
        <w:tc>
          <w:tcPr>
            <w:tcW w:w="2835" w:type="dxa"/>
            <w:tcBorders>
              <w:top w:val="nil"/>
              <w:left w:val="nil"/>
              <w:bottom w:val="nil"/>
              <w:right w:val="single" w:sz="8" w:space="0" w:color="auto"/>
            </w:tcBorders>
            <w:shd w:val="clear" w:color="auto" w:fill="auto"/>
            <w:vAlign w:val="center"/>
            <w:hideMark/>
          </w:tcPr>
          <w:p w14:paraId="1882A9EC"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Is able to communicate an ability to prepare complex detailed and coordinated design proposals. </w:t>
            </w:r>
            <w:r w:rsidRPr="00074974">
              <w:rPr>
                <w:rFonts w:eastAsia="Times New Roman" w:cstheme="minorHAnsi"/>
                <w:color w:val="000000"/>
                <w:sz w:val="16"/>
                <w:szCs w:val="16"/>
                <w:lang w:eastAsia="en-GB"/>
              </w:rPr>
              <w:br/>
            </w:r>
            <w:r w:rsidRPr="00074974">
              <w:rPr>
                <w:rFonts w:eastAsia="Times New Roman" w:cstheme="minorHAnsi"/>
                <w:color w:val="000000"/>
                <w:sz w:val="16"/>
                <w:szCs w:val="16"/>
                <w:lang w:eastAsia="en-GB"/>
              </w:rPr>
              <w:br/>
              <w:t xml:space="preserve">Is able to present design solutions with original and insightful reference to theory and to safe and efficient practice. </w:t>
            </w:r>
          </w:p>
        </w:tc>
      </w:tr>
      <w:tr w:rsidR="00074974" w:rsidRPr="00074974" w14:paraId="0BC04FFB" w14:textId="77777777" w:rsidTr="00074974">
        <w:trPr>
          <w:trHeight w:val="780"/>
        </w:trPr>
        <w:tc>
          <w:tcPr>
            <w:tcW w:w="1740" w:type="dxa"/>
            <w:vMerge/>
            <w:tcBorders>
              <w:top w:val="nil"/>
              <w:left w:val="single" w:sz="8" w:space="0" w:color="auto"/>
              <w:bottom w:val="nil"/>
              <w:right w:val="nil"/>
            </w:tcBorders>
            <w:vAlign w:val="center"/>
            <w:hideMark/>
          </w:tcPr>
          <w:p w14:paraId="6B303E7E"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34DA5BD7"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auto" w:fill="auto"/>
            <w:vAlign w:val="center"/>
            <w:hideMark/>
          </w:tcPr>
          <w:p w14:paraId="38020885"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K14: principles underlying bidding for or procuring contracts or projects, and their subsequent financing.</w:t>
            </w:r>
          </w:p>
        </w:tc>
        <w:tc>
          <w:tcPr>
            <w:tcW w:w="1985" w:type="dxa"/>
            <w:vMerge/>
            <w:tcBorders>
              <w:top w:val="nil"/>
              <w:left w:val="single" w:sz="8" w:space="0" w:color="auto"/>
              <w:bottom w:val="single" w:sz="8" w:space="0" w:color="000000"/>
              <w:right w:val="single" w:sz="8" w:space="0" w:color="auto"/>
            </w:tcBorders>
            <w:vAlign w:val="center"/>
            <w:hideMark/>
          </w:tcPr>
          <w:p w14:paraId="410D9FBF"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42B63C87"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In the presentation and discussion, can explain the principles of bidding or procuring projects and possible funding streams available.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643CCE39" w14:textId="77777777" w:rsidR="00074974" w:rsidRPr="00074974" w:rsidRDefault="00074974" w:rsidP="00074974">
            <w:pPr>
              <w:spacing w:after="24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In the presentation and discussion, demonstrates evidence of key factors in successfully bidding of projects and appropriate funding for project solutions. </w:t>
            </w:r>
          </w:p>
        </w:tc>
      </w:tr>
      <w:tr w:rsidR="00074974" w:rsidRPr="00074974" w14:paraId="36EA3645" w14:textId="77777777" w:rsidTr="00074974">
        <w:trPr>
          <w:trHeight w:val="1874"/>
        </w:trPr>
        <w:tc>
          <w:tcPr>
            <w:tcW w:w="1740" w:type="dxa"/>
            <w:vMerge/>
            <w:tcBorders>
              <w:top w:val="nil"/>
              <w:left w:val="single" w:sz="8" w:space="0" w:color="auto"/>
              <w:bottom w:val="nil"/>
              <w:right w:val="nil"/>
            </w:tcBorders>
            <w:vAlign w:val="center"/>
            <w:hideMark/>
          </w:tcPr>
          <w:p w14:paraId="6BC8F98B"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2513" w:type="dxa"/>
            <w:vMerge/>
            <w:tcBorders>
              <w:top w:val="nil"/>
              <w:left w:val="single" w:sz="8" w:space="0" w:color="auto"/>
              <w:bottom w:val="nil"/>
              <w:right w:val="nil"/>
            </w:tcBorders>
            <w:vAlign w:val="center"/>
            <w:hideMark/>
          </w:tcPr>
          <w:p w14:paraId="181A2D87" w14:textId="77777777" w:rsidR="00074974" w:rsidRPr="00074974" w:rsidRDefault="00074974" w:rsidP="00074974">
            <w:pPr>
              <w:spacing w:after="0" w:line="240" w:lineRule="auto"/>
              <w:rPr>
                <w:rFonts w:eastAsia="Times New Roman" w:cstheme="minorHAnsi"/>
                <w:color w:val="334047"/>
                <w:sz w:val="16"/>
                <w:szCs w:val="16"/>
                <w:lang w:eastAsia="en-GB"/>
              </w:rPr>
            </w:pPr>
          </w:p>
        </w:tc>
        <w:tc>
          <w:tcPr>
            <w:tcW w:w="3118" w:type="dxa"/>
            <w:tcBorders>
              <w:top w:val="nil"/>
              <w:left w:val="nil"/>
              <w:bottom w:val="nil"/>
              <w:right w:val="single" w:sz="8" w:space="0" w:color="auto"/>
            </w:tcBorders>
            <w:shd w:val="clear" w:color="auto" w:fill="auto"/>
            <w:vAlign w:val="center"/>
            <w:hideMark/>
          </w:tcPr>
          <w:p w14:paraId="3F515A67" w14:textId="77777777" w:rsidR="00074974" w:rsidRPr="00074974" w:rsidRDefault="00074974" w:rsidP="00074974">
            <w:pPr>
              <w:spacing w:after="0" w:line="240" w:lineRule="auto"/>
              <w:rPr>
                <w:rFonts w:eastAsia="Times New Roman" w:cstheme="minorHAnsi"/>
                <w:i/>
                <w:iCs/>
                <w:sz w:val="16"/>
                <w:szCs w:val="16"/>
                <w:lang w:eastAsia="en-GB"/>
              </w:rPr>
            </w:pPr>
            <w:r w:rsidRPr="00074974">
              <w:rPr>
                <w:rFonts w:eastAsia="Times New Roman" w:cstheme="minorHAnsi"/>
                <w:i/>
                <w:iCs/>
                <w:sz w:val="16"/>
                <w:szCs w:val="16"/>
                <w:lang w:eastAsia="en-GB"/>
              </w:rPr>
              <w:t>S12: identify and recommend appropriate types of finance, or funding, for a transport scheme, and contribute to the bidding or procurement of transport planning contracts or projects. This can include establishing and agreeing specifications, budgets, timescales, identifying and assessing possible risks, and preparing or evaluating technical briefs.</w:t>
            </w:r>
          </w:p>
        </w:tc>
        <w:tc>
          <w:tcPr>
            <w:tcW w:w="1985" w:type="dxa"/>
            <w:vMerge/>
            <w:tcBorders>
              <w:top w:val="nil"/>
              <w:left w:val="single" w:sz="8" w:space="0" w:color="auto"/>
              <w:bottom w:val="single" w:sz="8" w:space="0" w:color="000000"/>
              <w:right w:val="single" w:sz="8" w:space="0" w:color="auto"/>
            </w:tcBorders>
            <w:vAlign w:val="center"/>
            <w:hideMark/>
          </w:tcPr>
          <w:p w14:paraId="2F05EA66"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10FE21C0"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00617C4D" w14:textId="77777777" w:rsidR="00074974" w:rsidRPr="00074974" w:rsidRDefault="00074974" w:rsidP="00074974">
            <w:pPr>
              <w:spacing w:after="0" w:line="240" w:lineRule="auto"/>
              <w:rPr>
                <w:rFonts w:eastAsia="Times New Roman" w:cstheme="minorHAnsi"/>
                <w:color w:val="000000"/>
                <w:sz w:val="16"/>
                <w:szCs w:val="16"/>
                <w:lang w:eastAsia="en-GB"/>
              </w:rPr>
            </w:pPr>
          </w:p>
        </w:tc>
      </w:tr>
      <w:tr w:rsidR="00074974" w:rsidRPr="00074974" w14:paraId="095DB262" w14:textId="77777777" w:rsidTr="00074974">
        <w:trPr>
          <w:trHeight w:val="2248"/>
        </w:trPr>
        <w:tc>
          <w:tcPr>
            <w:tcW w:w="1740" w:type="dxa"/>
            <w:vMerge w:val="restart"/>
            <w:tcBorders>
              <w:top w:val="single" w:sz="8" w:space="0" w:color="auto"/>
              <w:left w:val="single" w:sz="8" w:space="0" w:color="auto"/>
              <w:bottom w:val="single" w:sz="8" w:space="0" w:color="000000"/>
              <w:right w:val="nil"/>
            </w:tcBorders>
            <w:shd w:val="clear" w:color="000000" w:fill="DBDBDB"/>
            <w:vAlign w:val="center"/>
            <w:hideMark/>
          </w:tcPr>
          <w:p w14:paraId="5230B38F"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lastRenderedPageBreak/>
              <w:t>Developing sustainable transport and travel solutions</w:t>
            </w:r>
          </w:p>
        </w:tc>
        <w:tc>
          <w:tcPr>
            <w:tcW w:w="2513" w:type="dxa"/>
            <w:vMerge w:val="restart"/>
            <w:tcBorders>
              <w:top w:val="single" w:sz="8" w:space="0" w:color="auto"/>
              <w:left w:val="single" w:sz="8" w:space="0" w:color="auto"/>
              <w:bottom w:val="single" w:sz="8" w:space="0" w:color="000000"/>
              <w:right w:val="nil"/>
            </w:tcBorders>
            <w:shd w:val="clear" w:color="000000" w:fill="DBDBDB"/>
            <w:vAlign w:val="center"/>
            <w:hideMark/>
          </w:tcPr>
          <w:p w14:paraId="3165498B"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design transport solutions and behavioural change programmes that influence travel behaviours and improve sustainability.</w:t>
            </w:r>
          </w:p>
        </w:tc>
        <w:tc>
          <w:tcPr>
            <w:tcW w:w="3118" w:type="dxa"/>
            <w:tcBorders>
              <w:top w:val="single" w:sz="8" w:space="0" w:color="auto"/>
              <w:left w:val="nil"/>
              <w:bottom w:val="nil"/>
              <w:right w:val="single" w:sz="8" w:space="0" w:color="auto"/>
            </w:tcBorders>
            <w:shd w:val="clear" w:color="000000" w:fill="DBDBDB"/>
            <w:vAlign w:val="center"/>
            <w:hideMark/>
          </w:tcPr>
          <w:p w14:paraId="15C3361C"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K12: inter-relationship between transport and economic activity, land use, climate change and the local environment as well as how transport systems and services can be integrated with other elements of development plans.</w:t>
            </w:r>
          </w:p>
        </w:tc>
        <w:tc>
          <w:tcPr>
            <w:tcW w:w="1985" w:type="dxa"/>
            <w:vMerge w:val="restart"/>
            <w:tcBorders>
              <w:top w:val="nil"/>
              <w:left w:val="single" w:sz="8" w:space="0" w:color="auto"/>
              <w:bottom w:val="single" w:sz="8" w:space="0" w:color="000000"/>
              <w:right w:val="single" w:sz="8" w:space="0" w:color="auto"/>
            </w:tcBorders>
            <w:shd w:val="clear" w:color="000000" w:fill="DBDBDB"/>
            <w:vAlign w:val="center"/>
            <w:hideMark/>
          </w:tcPr>
          <w:p w14:paraId="7CFF9720"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nil"/>
              <w:left w:val="nil"/>
              <w:bottom w:val="nil"/>
              <w:right w:val="single" w:sz="8" w:space="0" w:color="auto"/>
            </w:tcBorders>
            <w:shd w:val="clear" w:color="000000" w:fill="DBDBDB"/>
            <w:vAlign w:val="center"/>
            <w:hideMark/>
          </w:tcPr>
          <w:p w14:paraId="7455A759"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Can explain principles of relationship between transport and economic activity, land use, climate change and the local environment as well as how transport systems and services can be integrated with other elements of development plans.</w:t>
            </w:r>
          </w:p>
        </w:tc>
        <w:tc>
          <w:tcPr>
            <w:tcW w:w="2835" w:type="dxa"/>
            <w:tcBorders>
              <w:top w:val="nil"/>
              <w:left w:val="nil"/>
              <w:bottom w:val="nil"/>
              <w:right w:val="single" w:sz="8" w:space="0" w:color="auto"/>
            </w:tcBorders>
            <w:shd w:val="clear" w:color="000000" w:fill="DBDBDB"/>
            <w:vAlign w:val="center"/>
            <w:hideMark/>
          </w:tcPr>
          <w:p w14:paraId="150203EF" w14:textId="6FFE17A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Is able to clearly demonstrate a critical awareness of the inter-relationships between appropriate financial and business benefits to justify, develop or commission transport planning solutions, on time, within budget and exceeding predicted performance.</w:t>
            </w:r>
          </w:p>
        </w:tc>
      </w:tr>
      <w:tr w:rsidR="00074974" w:rsidRPr="00074974" w14:paraId="4BE6BA1D" w14:textId="77777777" w:rsidTr="00074974">
        <w:trPr>
          <w:trHeight w:val="1118"/>
        </w:trPr>
        <w:tc>
          <w:tcPr>
            <w:tcW w:w="1740" w:type="dxa"/>
            <w:vMerge/>
            <w:tcBorders>
              <w:top w:val="single" w:sz="8" w:space="0" w:color="auto"/>
              <w:left w:val="single" w:sz="8" w:space="0" w:color="auto"/>
              <w:bottom w:val="single" w:sz="8" w:space="0" w:color="000000"/>
              <w:right w:val="nil"/>
            </w:tcBorders>
            <w:vAlign w:val="center"/>
            <w:hideMark/>
          </w:tcPr>
          <w:p w14:paraId="6A9102CF"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5825BBA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118" w:type="dxa"/>
            <w:tcBorders>
              <w:top w:val="nil"/>
              <w:left w:val="nil"/>
              <w:bottom w:val="nil"/>
              <w:right w:val="single" w:sz="8" w:space="0" w:color="auto"/>
            </w:tcBorders>
            <w:shd w:val="clear" w:color="000000" w:fill="DBDBDB"/>
            <w:vAlign w:val="center"/>
            <w:hideMark/>
          </w:tcPr>
          <w:p w14:paraId="3A9CEA8F"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K15: principles of travel planning, including those of behavioural change, the socio-economic, health and environmental consequences of travel by different modes.</w:t>
            </w:r>
          </w:p>
        </w:tc>
        <w:tc>
          <w:tcPr>
            <w:tcW w:w="1985" w:type="dxa"/>
            <w:vMerge/>
            <w:tcBorders>
              <w:top w:val="nil"/>
              <w:left w:val="single" w:sz="8" w:space="0" w:color="auto"/>
              <w:bottom w:val="single" w:sz="8" w:space="0" w:color="000000"/>
              <w:right w:val="single" w:sz="8" w:space="0" w:color="auto"/>
            </w:tcBorders>
            <w:vAlign w:val="center"/>
            <w:hideMark/>
          </w:tcPr>
          <w:p w14:paraId="30DF313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000000" w:fill="DBDBDB"/>
            <w:vAlign w:val="center"/>
            <w:hideMark/>
          </w:tcPr>
          <w:p w14:paraId="7D6FC678"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Demonstrates an understanding of travel planning and its promotion, and the importance of behavioural change in determining socio-economic, health and environmental consequences.</w:t>
            </w:r>
          </w:p>
        </w:tc>
        <w:tc>
          <w:tcPr>
            <w:tcW w:w="2835" w:type="dxa"/>
            <w:vMerge w:val="restart"/>
            <w:tcBorders>
              <w:top w:val="nil"/>
              <w:left w:val="single" w:sz="8" w:space="0" w:color="auto"/>
              <w:bottom w:val="single" w:sz="8" w:space="0" w:color="000000"/>
              <w:right w:val="single" w:sz="8" w:space="0" w:color="auto"/>
            </w:tcBorders>
            <w:shd w:val="clear" w:color="000000" w:fill="DBDBDB"/>
            <w:vAlign w:val="center"/>
            <w:hideMark/>
          </w:tcPr>
          <w:p w14:paraId="441DF257"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 xml:space="preserve">Is able to demonstrate a critical awareness of travel planning and its promotion, and behavioural change in the socio-economic, health and environmental consequences for several modes of transport, and how this can be monitored and evaluated.  </w:t>
            </w:r>
          </w:p>
        </w:tc>
      </w:tr>
      <w:tr w:rsidR="00074974" w:rsidRPr="00074974" w14:paraId="05A69AC0" w14:textId="77777777" w:rsidTr="00074974">
        <w:trPr>
          <w:trHeight w:val="1970"/>
        </w:trPr>
        <w:tc>
          <w:tcPr>
            <w:tcW w:w="1740" w:type="dxa"/>
            <w:vMerge/>
            <w:tcBorders>
              <w:top w:val="single" w:sz="8" w:space="0" w:color="auto"/>
              <w:left w:val="single" w:sz="8" w:space="0" w:color="auto"/>
              <w:bottom w:val="single" w:sz="8" w:space="0" w:color="000000"/>
              <w:right w:val="nil"/>
            </w:tcBorders>
            <w:vAlign w:val="center"/>
            <w:hideMark/>
          </w:tcPr>
          <w:p w14:paraId="6D7EC173"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32D04D9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118" w:type="dxa"/>
            <w:tcBorders>
              <w:top w:val="nil"/>
              <w:left w:val="nil"/>
              <w:bottom w:val="nil"/>
              <w:right w:val="single" w:sz="8" w:space="0" w:color="auto"/>
            </w:tcBorders>
            <w:shd w:val="clear" w:color="000000" w:fill="DBDBDB"/>
            <w:vAlign w:val="center"/>
            <w:hideMark/>
          </w:tcPr>
          <w:p w14:paraId="7C3D7A96"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S13: design, promote, implement and evaluate travel planning programmes to increase travel awareness and achieve changes in travel behaviour. This includes setting, monitoring and evaluating targets, identifying and assessing likely benefits, and communicating and liaising informatively and effectively with stakeholders.</w:t>
            </w:r>
          </w:p>
        </w:tc>
        <w:tc>
          <w:tcPr>
            <w:tcW w:w="1985" w:type="dxa"/>
            <w:vMerge/>
            <w:tcBorders>
              <w:top w:val="nil"/>
              <w:left w:val="single" w:sz="8" w:space="0" w:color="auto"/>
              <w:bottom w:val="single" w:sz="8" w:space="0" w:color="000000"/>
              <w:right w:val="single" w:sz="8" w:space="0" w:color="auto"/>
            </w:tcBorders>
            <w:vAlign w:val="center"/>
            <w:hideMark/>
          </w:tcPr>
          <w:p w14:paraId="5D94B970"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2D9ADBB9"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28EC2079" w14:textId="77777777" w:rsidR="00074974" w:rsidRPr="00074974" w:rsidRDefault="00074974" w:rsidP="00074974">
            <w:pPr>
              <w:spacing w:after="0" w:line="240" w:lineRule="auto"/>
              <w:rPr>
                <w:rFonts w:eastAsia="Times New Roman" w:cstheme="minorHAnsi"/>
                <w:color w:val="000000"/>
                <w:sz w:val="16"/>
                <w:szCs w:val="16"/>
                <w:lang w:eastAsia="en-GB"/>
              </w:rPr>
            </w:pPr>
          </w:p>
        </w:tc>
      </w:tr>
      <w:tr w:rsidR="00074974" w:rsidRPr="00074974" w14:paraId="386C14A0" w14:textId="77777777" w:rsidTr="00074974">
        <w:trPr>
          <w:trHeight w:val="963"/>
        </w:trPr>
        <w:tc>
          <w:tcPr>
            <w:tcW w:w="1740" w:type="dxa"/>
            <w:vMerge/>
            <w:tcBorders>
              <w:top w:val="single" w:sz="8" w:space="0" w:color="auto"/>
              <w:left w:val="single" w:sz="8" w:space="0" w:color="auto"/>
              <w:bottom w:val="single" w:sz="8" w:space="0" w:color="000000"/>
              <w:right w:val="nil"/>
            </w:tcBorders>
            <w:vAlign w:val="center"/>
            <w:hideMark/>
          </w:tcPr>
          <w:p w14:paraId="638B7497"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513" w:type="dxa"/>
            <w:vMerge/>
            <w:tcBorders>
              <w:top w:val="single" w:sz="8" w:space="0" w:color="auto"/>
              <w:left w:val="single" w:sz="8" w:space="0" w:color="auto"/>
              <w:bottom w:val="single" w:sz="8" w:space="0" w:color="000000"/>
              <w:right w:val="nil"/>
            </w:tcBorders>
            <w:vAlign w:val="center"/>
            <w:hideMark/>
          </w:tcPr>
          <w:p w14:paraId="7804B193"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118" w:type="dxa"/>
            <w:tcBorders>
              <w:top w:val="nil"/>
              <w:left w:val="nil"/>
              <w:bottom w:val="single" w:sz="8" w:space="0" w:color="auto"/>
              <w:right w:val="single" w:sz="8" w:space="0" w:color="auto"/>
            </w:tcBorders>
            <w:shd w:val="clear" w:color="000000" w:fill="DBDBDB"/>
            <w:vAlign w:val="center"/>
            <w:hideMark/>
          </w:tcPr>
          <w:p w14:paraId="671D43BE"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B1: demonstrate a commitment to improving the efficiency and effectiveness of transport systems through innovative solutions that support economic growth and a more sustainable society.</w:t>
            </w:r>
          </w:p>
        </w:tc>
        <w:tc>
          <w:tcPr>
            <w:tcW w:w="1985" w:type="dxa"/>
            <w:vMerge/>
            <w:tcBorders>
              <w:top w:val="nil"/>
              <w:left w:val="single" w:sz="8" w:space="0" w:color="auto"/>
              <w:bottom w:val="single" w:sz="8" w:space="0" w:color="000000"/>
              <w:right w:val="single" w:sz="8" w:space="0" w:color="auto"/>
            </w:tcBorders>
            <w:vAlign w:val="center"/>
            <w:hideMark/>
          </w:tcPr>
          <w:p w14:paraId="68BCCD3A"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2E1A17EB" w14:textId="77777777" w:rsidR="00074974" w:rsidRPr="00074974" w:rsidRDefault="00074974" w:rsidP="00074974">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3A1450C9" w14:textId="77777777" w:rsidR="00074974" w:rsidRPr="00074974" w:rsidRDefault="00074974" w:rsidP="00074974">
            <w:pPr>
              <w:spacing w:after="0" w:line="240" w:lineRule="auto"/>
              <w:rPr>
                <w:rFonts w:eastAsia="Times New Roman" w:cstheme="minorHAnsi"/>
                <w:color w:val="000000"/>
                <w:sz w:val="16"/>
                <w:szCs w:val="16"/>
                <w:lang w:eastAsia="en-GB"/>
              </w:rPr>
            </w:pPr>
          </w:p>
        </w:tc>
      </w:tr>
      <w:tr w:rsidR="00074974" w:rsidRPr="00074974" w14:paraId="75B89278" w14:textId="77777777" w:rsidTr="00074974">
        <w:trPr>
          <w:trHeight w:val="2651"/>
        </w:trPr>
        <w:tc>
          <w:tcPr>
            <w:tcW w:w="1740" w:type="dxa"/>
            <w:tcBorders>
              <w:top w:val="nil"/>
              <w:left w:val="single" w:sz="8" w:space="0" w:color="auto"/>
              <w:bottom w:val="single" w:sz="8" w:space="0" w:color="auto"/>
              <w:right w:val="nil"/>
            </w:tcBorders>
            <w:shd w:val="clear" w:color="auto" w:fill="auto"/>
            <w:vAlign w:val="center"/>
            <w:hideMark/>
          </w:tcPr>
          <w:p w14:paraId="255FFD4B"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Working within policy and regulatory framework</w:t>
            </w:r>
          </w:p>
        </w:tc>
        <w:tc>
          <w:tcPr>
            <w:tcW w:w="2513" w:type="dxa"/>
            <w:tcBorders>
              <w:top w:val="nil"/>
              <w:left w:val="single" w:sz="8" w:space="0" w:color="auto"/>
              <w:bottom w:val="single" w:sz="8" w:space="0" w:color="auto"/>
              <w:right w:val="nil"/>
            </w:tcBorders>
            <w:shd w:val="clear" w:color="auto" w:fill="auto"/>
            <w:vAlign w:val="center"/>
            <w:hideMark/>
          </w:tcPr>
          <w:p w14:paraId="6E84DE71"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interpret and apply regulatory and policy requirements appropriately to proposed transport projects and processes. They ensure compliance with transport, environmental, quality systems, health and safety and risk management procedures, and support organisations to conduct their activities in an appropriate manner.</w:t>
            </w:r>
          </w:p>
        </w:tc>
        <w:tc>
          <w:tcPr>
            <w:tcW w:w="3118" w:type="dxa"/>
            <w:tcBorders>
              <w:top w:val="nil"/>
              <w:left w:val="nil"/>
              <w:bottom w:val="single" w:sz="8" w:space="0" w:color="auto"/>
              <w:right w:val="single" w:sz="8" w:space="0" w:color="auto"/>
            </w:tcBorders>
            <w:shd w:val="clear" w:color="auto" w:fill="auto"/>
            <w:vAlign w:val="center"/>
            <w:hideMark/>
          </w:tcPr>
          <w:p w14:paraId="7A5677BA" w14:textId="77777777" w:rsidR="00074974" w:rsidRPr="00074974" w:rsidRDefault="00074974" w:rsidP="00074974">
            <w:pPr>
              <w:spacing w:after="0" w:line="240" w:lineRule="auto"/>
              <w:rPr>
                <w:rFonts w:eastAsia="Times New Roman" w:cstheme="minorHAnsi"/>
                <w:i/>
                <w:iCs/>
                <w:color w:val="000000"/>
                <w:sz w:val="16"/>
                <w:szCs w:val="16"/>
                <w:lang w:eastAsia="en-GB"/>
              </w:rPr>
            </w:pPr>
            <w:r w:rsidRPr="00074974">
              <w:rPr>
                <w:rFonts w:eastAsia="Times New Roman" w:cstheme="minorHAnsi"/>
                <w:i/>
                <w:iCs/>
                <w:color w:val="000000"/>
                <w:sz w:val="16"/>
                <w:szCs w:val="16"/>
                <w:lang w:eastAsia="en-GB"/>
              </w:rPr>
              <w:t>S16: apply appropriate transport, environmental impact and development planning laws, regulations and procedures, taking into account the evaluation of public testing and best practice, in gaining formal consent for transport solutions.</w:t>
            </w:r>
          </w:p>
        </w:tc>
        <w:tc>
          <w:tcPr>
            <w:tcW w:w="1985" w:type="dxa"/>
            <w:tcBorders>
              <w:top w:val="nil"/>
              <w:left w:val="nil"/>
              <w:bottom w:val="single" w:sz="8" w:space="0" w:color="auto"/>
              <w:right w:val="single" w:sz="8" w:space="0" w:color="auto"/>
            </w:tcBorders>
            <w:shd w:val="clear" w:color="auto" w:fill="auto"/>
            <w:vAlign w:val="center"/>
            <w:hideMark/>
          </w:tcPr>
          <w:p w14:paraId="623C2350"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Did not meet pass criteria</w:t>
            </w:r>
          </w:p>
        </w:tc>
        <w:tc>
          <w:tcPr>
            <w:tcW w:w="3402" w:type="dxa"/>
            <w:tcBorders>
              <w:top w:val="nil"/>
              <w:left w:val="nil"/>
              <w:bottom w:val="single" w:sz="8" w:space="0" w:color="auto"/>
              <w:right w:val="single" w:sz="8" w:space="0" w:color="auto"/>
            </w:tcBorders>
            <w:shd w:val="clear" w:color="auto" w:fill="auto"/>
            <w:vAlign w:val="center"/>
            <w:hideMark/>
          </w:tcPr>
          <w:p w14:paraId="3823A0EF"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Applies regulatory and policy to transport solution, using appropriate technical risk assessments.</w:t>
            </w:r>
          </w:p>
        </w:tc>
        <w:tc>
          <w:tcPr>
            <w:tcW w:w="2835" w:type="dxa"/>
            <w:tcBorders>
              <w:top w:val="nil"/>
              <w:left w:val="nil"/>
              <w:bottom w:val="single" w:sz="8" w:space="0" w:color="auto"/>
              <w:right w:val="single" w:sz="8" w:space="0" w:color="auto"/>
            </w:tcBorders>
            <w:shd w:val="clear" w:color="auto" w:fill="auto"/>
            <w:vAlign w:val="center"/>
            <w:hideMark/>
          </w:tcPr>
          <w:p w14:paraId="49E1C7BE" w14:textId="77777777" w:rsidR="00074974" w:rsidRPr="00074974" w:rsidRDefault="00074974" w:rsidP="00074974">
            <w:pPr>
              <w:spacing w:after="0" w:line="240" w:lineRule="auto"/>
              <w:rPr>
                <w:rFonts w:eastAsia="Times New Roman" w:cstheme="minorHAnsi"/>
                <w:color w:val="000000"/>
                <w:sz w:val="16"/>
                <w:szCs w:val="16"/>
                <w:lang w:eastAsia="en-GB"/>
              </w:rPr>
            </w:pPr>
            <w:r w:rsidRPr="00074974">
              <w:rPr>
                <w:rFonts w:eastAsia="Times New Roman" w:cstheme="minorHAnsi"/>
                <w:color w:val="000000"/>
                <w:sz w:val="16"/>
                <w:szCs w:val="16"/>
                <w:lang w:eastAsia="en-GB"/>
              </w:rPr>
              <w:t>Interprets and applies regulatory and policy requirements to transport solution, demonstrating risk assessment carried out to consider and ensure improvements to environment, quality systems or health and safety.</w:t>
            </w:r>
          </w:p>
        </w:tc>
      </w:tr>
    </w:tbl>
    <w:p w14:paraId="2C315907" w14:textId="17A2992A" w:rsidR="00206B13" w:rsidRDefault="00206B13" w:rsidP="00206B13"/>
    <w:p w14:paraId="742346FE" w14:textId="77777777" w:rsidR="00C83009" w:rsidRDefault="00C83009" w:rsidP="00206B13"/>
    <w:tbl>
      <w:tblPr>
        <w:tblW w:w="15593" w:type="dxa"/>
        <w:tblInd w:w="-10" w:type="dxa"/>
        <w:tblLook w:val="04A0" w:firstRow="1" w:lastRow="0" w:firstColumn="1" w:lastColumn="0" w:noHBand="0" w:noVBand="1"/>
      </w:tblPr>
      <w:tblGrid>
        <w:gridCol w:w="1180"/>
        <w:gridCol w:w="3073"/>
        <w:gridCol w:w="3118"/>
        <w:gridCol w:w="1985"/>
        <w:gridCol w:w="3402"/>
        <w:gridCol w:w="2835"/>
      </w:tblGrid>
      <w:tr w:rsidR="005E0131" w:rsidRPr="005E0131" w14:paraId="21C57AEF" w14:textId="77777777" w:rsidTr="005E0131">
        <w:trPr>
          <w:trHeight w:val="220"/>
        </w:trPr>
        <w:tc>
          <w:tcPr>
            <w:tcW w:w="15593" w:type="dxa"/>
            <w:gridSpan w:val="6"/>
            <w:tcBorders>
              <w:top w:val="single" w:sz="8" w:space="0" w:color="auto"/>
              <w:left w:val="single" w:sz="8" w:space="0" w:color="auto"/>
              <w:bottom w:val="nil"/>
              <w:right w:val="single" w:sz="8" w:space="0" w:color="auto"/>
            </w:tcBorders>
            <w:shd w:val="clear" w:color="000000" w:fill="44546A"/>
            <w:vAlign w:val="center"/>
          </w:tcPr>
          <w:p w14:paraId="4EF4D613" w14:textId="69A71E2D" w:rsidR="005E0131" w:rsidRPr="005E0131" w:rsidRDefault="005E0131" w:rsidP="005E0131">
            <w:pPr>
              <w:spacing w:after="0" w:line="240" w:lineRule="auto"/>
              <w:jc w:val="center"/>
              <w:rPr>
                <w:rFonts w:eastAsia="Times New Roman" w:cstheme="minorHAnsi"/>
                <w:b/>
                <w:bCs/>
                <w:color w:val="FFFFFF"/>
                <w:sz w:val="16"/>
                <w:szCs w:val="16"/>
                <w:lang w:eastAsia="en-GB"/>
              </w:rPr>
            </w:pPr>
            <w:r>
              <w:rPr>
                <w:rFonts w:eastAsia="Times New Roman" w:cstheme="minorHAnsi"/>
                <w:b/>
                <w:bCs/>
                <w:color w:val="FFFFFF"/>
                <w:szCs w:val="16"/>
                <w:lang w:eastAsia="en-GB"/>
              </w:rPr>
              <w:t xml:space="preserve">Technical Interview </w:t>
            </w:r>
            <w:r w:rsidRPr="005E0131">
              <w:rPr>
                <w:rFonts w:eastAsia="Times New Roman" w:cstheme="minorHAnsi"/>
                <w:b/>
                <w:bCs/>
                <w:color w:val="FFFFFF"/>
                <w:szCs w:val="16"/>
                <w:lang w:eastAsia="en-GB"/>
              </w:rPr>
              <w:t>and Questioning Grading Criteria</w:t>
            </w:r>
          </w:p>
        </w:tc>
      </w:tr>
      <w:tr w:rsidR="005E0131" w:rsidRPr="005E0131" w14:paraId="69739EED" w14:textId="77777777" w:rsidTr="005E0131">
        <w:trPr>
          <w:trHeight w:val="220"/>
        </w:trPr>
        <w:tc>
          <w:tcPr>
            <w:tcW w:w="1180" w:type="dxa"/>
            <w:tcBorders>
              <w:top w:val="single" w:sz="8" w:space="0" w:color="auto"/>
              <w:left w:val="single" w:sz="8" w:space="0" w:color="auto"/>
              <w:bottom w:val="nil"/>
              <w:right w:val="nil"/>
            </w:tcBorders>
            <w:shd w:val="clear" w:color="000000" w:fill="44546A"/>
            <w:vAlign w:val="center"/>
            <w:hideMark/>
          </w:tcPr>
          <w:p w14:paraId="583B5AD0" w14:textId="77777777" w:rsidR="005E0131" w:rsidRPr="005E0131" w:rsidRDefault="005E0131" w:rsidP="005E0131">
            <w:pPr>
              <w:spacing w:after="0" w:line="240" w:lineRule="auto"/>
              <w:rPr>
                <w:rFonts w:eastAsia="Times New Roman" w:cstheme="minorHAnsi"/>
                <w:b/>
                <w:bCs/>
                <w:color w:val="FFFFFF"/>
                <w:sz w:val="16"/>
                <w:szCs w:val="16"/>
                <w:lang w:eastAsia="en-GB"/>
              </w:rPr>
            </w:pPr>
            <w:r w:rsidRPr="005E0131">
              <w:rPr>
                <w:rFonts w:eastAsia="Times New Roman" w:cstheme="minorHAnsi"/>
                <w:b/>
                <w:bCs/>
                <w:color w:val="FFFFFF"/>
                <w:sz w:val="16"/>
                <w:szCs w:val="16"/>
                <w:lang w:eastAsia="en-GB"/>
              </w:rPr>
              <w:t>Topic</w:t>
            </w:r>
          </w:p>
        </w:tc>
        <w:tc>
          <w:tcPr>
            <w:tcW w:w="3073" w:type="dxa"/>
            <w:tcBorders>
              <w:top w:val="single" w:sz="8" w:space="0" w:color="auto"/>
              <w:left w:val="nil"/>
              <w:bottom w:val="nil"/>
              <w:right w:val="single" w:sz="8" w:space="0" w:color="auto"/>
            </w:tcBorders>
            <w:shd w:val="clear" w:color="000000" w:fill="44546A"/>
            <w:vAlign w:val="center"/>
            <w:hideMark/>
          </w:tcPr>
          <w:p w14:paraId="7817BF1E" w14:textId="77777777" w:rsidR="005E0131" w:rsidRPr="005E0131" w:rsidRDefault="005E0131" w:rsidP="005E0131">
            <w:pPr>
              <w:spacing w:after="0" w:line="240" w:lineRule="auto"/>
              <w:rPr>
                <w:rFonts w:eastAsia="Times New Roman" w:cstheme="minorHAnsi"/>
                <w:b/>
                <w:bCs/>
                <w:color w:val="FFFFFF"/>
                <w:sz w:val="16"/>
                <w:szCs w:val="16"/>
                <w:lang w:eastAsia="en-GB"/>
              </w:rPr>
            </w:pPr>
            <w:r w:rsidRPr="005E0131">
              <w:rPr>
                <w:rFonts w:eastAsia="Times New Roman" w:cstheme="minorHAnsi"/>
                <w:b/>
                <w:bCs/>
                <w:color w:val="FFFFFF"/>
                <w:sz w:val="16"/>
                <w:szCs w:val="16"/>
                <w:lang w:eastAsia="en-GB"/>
              </w:rPr>
              <w:t>DUTY</w:t>
            </w:r>
          </w:p>
        </w:tc>
        <w:tc>
          <w:tcPr>
            <w:tcW w:w="3118" w:type="dxa"/>
            <w:tcBorders>
              <w:top w:val="single" w:sz="8" w:space="0" w:color="auto"/>
              <w:left w:val="nil"/>
              <w:bottom w:val="nil"/>
              <w:right w:val="nil"/>
            </w:tcBorders>
            <w:shd w:val="clear" w:color="000000" w:fill="44546A"/>
            <w:vAlign w:val="center"/>
            <w:hideMark/>
          </w:tcPr>
          <w:p w14:paraId="420BCEC5" w14:textId="77777777" w:rsidR="005E0131" w:rsidRPr="005E0131" w:rsidRDefault="005E0131" w:rsidP="005E0131">
            <w:pPr>
              <w:spacing w:after="0" w:line="240" w:lineRule="auto"/>
              <w:rPr>
                <w:rFonts w:eastAsia="Times New Roman" w:cstheme="minorHAnsi"/>
                <w:b/>
                <w:bCs/>
                <w:i/>
                <w:iCs/>
                <w:color w:val="FFFFFF"/>
                <w:sz w:val="16"/>
                <w:szCs w:val="16"/>
                <w:lang w:eastAsia="en-GB"/>
              </w:rPr>
            </w:pPr>
            <w:r w:rsidRPr="005E0131">
              <w:rPr>
                <w:rFonts w:eastAsia="Times New Roman" w:cstheme="minorHAnsi"/>
                <w:b/>
                <w:bCs/>
                <w:i/>
                <w:iCs/>
                <w:color w:val="FFFFFF"/>
                <w:sz w:val="16"/>
                <w:szCs w:val="16"/>
                <w:lang w:eastAsia="en-GB"/>
              </w:rPr>
              <w:t>Knowledge, Skills, Behaviours</w:t>
            </w:r>
          </w:p>
        </w:tc>
        <w:tc>
          <w:tcPr>
            <w:tcW w:w="1985" w:type="dxa"/>
            <w:tcBorders>
              <w:top w:val="single" w:sz="4" w:space="0" w:color="auto"/>
              <w:left w:val="single" w:sz="8" w:space="0" w:color="auto"/>
              <w:bottom w:val="nil"/>
              <w:right w:val="single" w:sz="8" w:space="0" w:color="auto"/>
            </w:tcBorders>
            <w:shd w:val="clear" w:color="000000" w:fill="44546A"/>
            <w:vAlign w:val="center"/>
            <w:hideMark/>
          </w:tcPr>
          <w:p w14:paraId="5A08328F" w14:textId="77777777" w:rsidR="005E0131" w:rsidRPr="005E0131" w:rsidRDefault="005E0131" w:rsidP="005E0131">
            <w:pPr>
              <w:spacing w:after="0" w:line="240" w:lineRule="auto"/>
              <w:rPr>
                <w:rFonts w:eastAsia="Times New Roman" w:cstheme="minorHAnsi"/>
                <w:b/>
                <w:bCs/>
                <w:color w:val="FFFFFF"/>
                <w:sz w:val="16"/>
                <w:szCs w:val="16"/>
                <w:lang w:eastAsia="en-GB"/>
              </w:rPr>
            </w:pPr>
            <w:r w:rsidRPr="005E0131">
              <w:rPr>
                <w:rFonts w:eastAsia="Times New Roman" w:cstheme="minorHAnsi"/>
                <w:b/>
                <w:bCs/>
                <w:color w:val="FFFFFF"/>
                <w:sz w:val="16"/>
                <w:szCs w:val="16"/>
                <w:lang w:eastAsia="en-GB"/>
              </w:rPr>
              <w:t>FAIL</w:t>
            </w:r>
          </w:p>
        </w:tc>
        <w:tc>
          <w:tcPr>
            <w:tcW w:w="3402" w:type="dxa"/>
            <w:tcBorders>
              <w:top w:val="single" w:sz="8" w:space="0" w:color="auto"/>
              <w:left w:val="nil"/>
              <w:bottom w:val="nil"/>
              <w:right w:val="single" w:sz="8" w:space="0" w:color="auto"/>
            </w:tcBorders>
            <w:shd w:val="clear" w:color="000000" w:fill="44546A"/>
            <w:vAlign w:val="center"/>
            <w:hideMark/>
          </w:tcPr>
          <w:p w14:paraId="07886D5F" w14:textId="77777777" w:rsidR="005E0131" w:rsidRPr="005E0131" w:rsidRDefault="005E0131" w:rsidP="005E0131">
            <w:pPr>
              <w:spacing w:after="0" w:line="240" w:lineRule="auto"/>
              <w:rPr>
                <w:rFonts w:eastAsia="Times New Roman" w:cstheme="minorHAnsi"/>
                <w:b/>
                <w:bCs/>
                <w:color w:val="FFFFFF"/>
                <w:sz w:val="16"/>
                <w:szCs w:val="16"/>
                <w:lang w:eastAsia="en-GB"/>
              </w:rPr>
            </w:pPr>
            <w:r w:rsidRPr="005E0131">
              <w:rPr>
                <w:rFonts w:eastAsia="Times New Roman" w:cstheme="minorHAnsi"/>
                <w:b/>
                <w:bCs/>
                <w:color w:val="FFFFFF"/>
                <w:sz w:val="16"/>
                <w:szCs w:val="16"/>
                <w:lang w:eastAsia="en-GB"/>
              </w:rPr>
              <w:t>PASS</w:t>
            </w:r>
          </w:p>
        </w:tc>
        <w:tc>
          <w:tcPr>
            <w:tcW w:w="2835" w:type="dxa"/>
            <w:tcBorders>
              <w:top w:val="single" w:sz="8" w:space="0" w:color="auto"/>
              <w:left w:val="nil"/>
              <w:bottom w:val="nil"/>
              <w:right w:val="single" w:sz="8" w:space="0" w:color="auto"/>
            </w:tcBorders>
            <w:shd w:val="clear" w:color="000000" w:fill="44546A"/>
            <w:vAlign w:val="center"/>
            <w:hideMark/>
          </w:tcPr>
          <w:p w14:paraId="17D88BB0" w14:textId="77777777" w:rsidR="005E0131" w:rsidRPr="005E0131" w:rsidRDefault="005E0131" w:rsidP="005E0131">
            <w:pPr>
              <w:spacing w:after="0" w:line="240" w:lineRule="auto"/>
              <w:rPr>
                <w:rFonts w:eastAsia="Times New Roman" w:cstheme="minorHAnsi"/>
                <w:b/>
                <w:bCs/>
                <w:color w:val="FFFFFF"/>
                <w:sz w:val="16"/>
                <w:szCs w:val="16"/>
                <w:lang w:eastAsia="en-GB"/>
              </w:rPr>
            </w:pPr>
            <w:r w:rsidRPr="005E0131">
              <w:rPr>
                <w:rFonts w:eastAsia="Times New Roman" w:cstheme="minorHAnsi"/>
                <w:b/>
                <w:bCs/>
                <w:color w:val="FFFFFF"/>
                <w:sz w:val="16"/>
                <w:szCs w:val="16"/>
                <w:lang w:eastAsia="en-GB"/>
              </w:rPr>
              <w:t>DISTINCTION</w:t>
            </w:r>
          </w:p>
        </w:tc>
      </w:tr>
      <w:tr w:rsidR="005E0131" w:rsidRPr="005E0131" w14:paraId="2D6367EA" w14:textId="77777777" w:rsidTr="005E0131">
        <w:trPr>
          <w:trHeight w:val="840"/>
        </w:trPr>
        <w:tc>
          <w:tcPr>
            <w:tcW w:w="1180" w:type="dxa"/>
            <w:vMerge w:val="restart"/>
            <w:tcBorders>
              <w:top w:val="single" w:sz="4" w:space="0" w:color="auto"/>
              <w:left w:val="single" w:sz="8" w:space="0" w:color="auto"/>
              <w:bottom w:val="single" w:sz="4" w:space="0" w:color="000000"/>
              <w:right w:val="nil"/>
            </w:tcBorders>
            <w:shd w:val="clear" w:color="auto" w:fill="auto"/>
            <w:vAlign w:val="center"/>
            <w:hideMark/>
          </w:tcPr>
          <w:p w14:paraId="13A4C896"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Managing models and forecasting</w:t>
            </w:r>
          </w:p>
        </w:tc>
        <w:tc>
          <w:tcPr>
            <w:tcW w:w="3073" w:type="dxa"/>
            <w:vMerge w:val="restart"/>
            <w:tcBorders>
              <w:top w:val="single" w:sz="8" w:space="0" w:color="auto"/>
              <w:left w:val="single" w:sz="8" w:space="0" w:color="auto"/>
              <w:bottom w:val="single" w:sz="8" w:space="0" w:color="000000"/>
              <w:right w:val="nil"/>
            </w:tcBorders>
            <w:shd w:val="clear" w:color="auto" w:fill="auto"/>
            <w:vAlign w:val="center"/>
            <w:hideMark/>
          </w:tcPr>
          <w:p w14:paraId="33AFD7D8"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build appropriate transport models capable of providing forecasts and input to operational, environmental and economic appraisal of transport solutions.</w:t>
            </w:r>
          </w:p>
        </w:tc>
        <w:tc>
          <w:tcPr>
            <w:tcW w:w="3118" w:type="dxa"/>
            <w:tcBorders>
              <w:top w:val="single" w:sz="8" w:space="0" w:color="auto"/>
              <w:left w:val="single" w:sz="4" w:space="0" w:color="auto"/>
              <w:bottom w:val="nil"/>
              <w:right w:val="single" w:sz="8" w:space="0" w:color="auto"/>
            </w:tcBorders>
            <w:shd w:val="clear" w:color="000000" w:fill="FFFFFF"/>
            <w:vAlign w:val="center"/>
            <w:hideMark/>
          </w:tcPr>
          <w:p w14:paraId="7BF83987"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K8: principles of traffic and travel generation, as well as the key factors that affect the demand for a range of transport modes, locally, regionally, and nationally.</w:t>
            </w:r>
          </w:p>
        </w:tc>
        <w:tc>
          <w:tcPr>
            <w:tcW w:w="1985" w:type="dxa"/>
            <w:vMerge w:val="restart"/>
            <w:tcBorders>
              <w:top w:val="single" w:sz="8" w:space="0" w:color="auto"/>
              <w:left w:val="single" w:sz="8" w:space="0" w:color="auto"/>
              <w:bottom w:val="single" w:sz="8" w:space="0" w:color="000000"/>
              <w:right w:val="nil"/>
            </w:tcBorders>
            <w:shd w:val="clear" w:color="auto" w:fill="auto"/>
            <w:vAlign w:val="center"/>
            <w:hideMark/>
          </w:tcPr>
          <w:p w14:paraId="7CC3FBDB" w14:textId="77777777" w:rsidR="005E0131" w:rsidRPr="005E0131" w:rsidRDefault="005E0131" w:rsidP="005E0131">
            <w:pPr>
              <w:spacing w:after="0" w:line="240" w:lineRule="auto"/>
              <w:jc w:val="center"/>
              <w:rPr>
                <w:rFonts w:eastAsia="Times New Roman" w:cstheme="minorHAnsi"/>
                <w:color w:val="000000"/>
                <w:sz w:val="16"/>
                <w:szCs w:val="16"/>
                <w:lang w:eastAsia="en-GB"/>
              </w:rPr>
            </w:pPr>
            <w:r w:rsidRPr="005E0131">
              <w:rPr>
                <w:rFonts w:eastAsia="Times New Roman" w:cstheme="minorHAnsi"/>
                <w:color w:val="000000"/>
                <w:sz w:val="16"/>
                <w:szCs w:val="16"/>
                <w:lang w:eastAsia="en-GB"/>
              </w:rPr>
              <w:t>Did not meet pass criteria</w:t>
            </w:r>
          </w:p>
        </w:tc>
        <w:tc>
          <w:tcPr>
            <w:tcW w:w="3402" w:type="dxa"/>
            <w:vMerge w:val="restart"/>
            <w:tcBorders>
              <w:top w:val="single" w:sz="8" w:space="0" w:color="auto"/>
              <w:left w:val="single" w:sz="8" w:space="0" w:color="auto"/>
              <w:bottom w:val="nil"/>
              <w:right w:val="single" w:sz="8" w:space="0" w:color="auto"/>
            </w:tcBorders>
            <w:shd w:val="clear" w:color="auto" w:fill="auto"/>
            <w:vAlign w:val="center"/>
            <w:hideMark/>
          </w:tcPr>
          <w:p w14:paraId="05A1FEAB"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Demonstrate the factors affecting travel demand and trip generation for a range of modes.</w:t>
            </w:r>
          </w:p>
        </w:tc>
        <w:tc>
          <w:tcPr>
            <w:tcW w:w="2835" w:type="dxa"/>
            <w:vMerge w:val="restart"/>
            <w:tcBorders>
              <w:top w:val="single" w:sz="8" w:space="0" w:color="auto"/>
              <w:left w:val="single" w:sz="8" w:space="0" w:color="auto"/>
              <w:bottom w:val="nil"/>
              <w:right w:val="single" w:sz="8" w:space="0" w:color="auto"/>
            </w:tcBorders>
            <w:shd w:val="clear" w:color="auto" w:fill="auto"/>
            <w:vAlign w:val="center"/>
            <w:hideMark/>
          </w:tcPr>
          <w:p w14:paraId="32B38E35"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Able to discuss and assess the different factors affecting travel demand and trip generation for a range of modes.</w:t>
            </w:r>
          </w:p>
        </w:tc>
      </w:tr>
      <w:tr w:rsidR="005E0131" w:rsidRPr="005E0131" w14:paraId="53F21452" w14:textId="77777777" w:rsidTr="005E0131">
        <w:trPr>
          <w:trHeight w:val="840"/>
        </w:trPr>
        <w:tc>
          <w:tcPr>
            <w:tcW w:w="1180" w:type="dxa"/>
            <w:vMerge/>
            <w:tcBorders>
              <w:top w:val="single" w:sz="4" w:space="0" w:color="auto"/>
              <w:left w:val="single" w:sz="8" w:space="0" w:color="auto"/>
              <w:bottom w:val="single" w:sz="4" w:space="0" w:color="000000"/>
              <w:right w:val="nil"/>
            </w:tcBorders>
            <w:vAlign w:val="center"/>
            <w:hideMark/>
          </w:tcPr>
          <w:p w14:paraId="59963B9F"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737A24C4"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auto" w:fill="auto"/>
            <w:vAlign w:val="center"/>
            <w:hideMark/>
          </w:tcPr>
          <w:p w14:paraId="2FE16386"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S7: use advanced techniques for the analysis of traffic and travel generation and demand, to enable the evaluation and monitoring of transport solutions, taking account of economic (cost-benefit) analyses.</w:t>
            </w:r>
          </w:p>
        </w:tc>
        <w:tc>
          <w:tcPr>
            <w:tcW w:w="1985" w:type="dxa"/>
            <w:vMerge/>
            <w:tcBorders>
              <w:top w:val="single" w:sz="8" w:space="0" w:color="auto"/>
              <w:left w:val="single" w:sz="8" w:space="0" w:color="auto"/>
              <w:bottom w:val="single" w:sz="8" w:space="0" w:color="000000"/>
              <w:right w:val="nil"/>
            </w:tcBorders>
            <w:vAlign w:val="center"/>
            <w:hideMark/>
          </w:tcPr>
          <w:p w14:paraId="74B3C9F1"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tcBorders>
              <w:top w:val="single" w:sz="8" w:space="0" w:color="auto"/>
              <w:left w:val="single" w:sz="8" w:space="0" w:color="auto"/>
              <w:bottom w:val="nil"/>
              <w:right w:val="single" w:sz="8" w:space="0" w:color="auto"/>
            </w:tcBorders>
            <w:vAlign w:val="center"/>
            <w:hideMark/>
          </w:tcPr>
          <w:p w14:paraId="30572095"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2835" w:type="dxa"/>
            <w:vMerge/>
            <w:tcBorders>
              <w:top w:val="single" w:sz="8" w:space="0" w:color="auto"/>
              <w:left w:val="single" w:sz="8" w:space="0" w:color="auto"/>
              <w:bottom w:val="nil"/>
              <w:right w:val="single" w:sz="8" w:space="0" w:color="auto"/>
            </w:tcBorders>
            <w:vAlign w:val="center"/>
            <w:hideMark/>
          </w:tcPr>
          <w:p w14:paraId="1989BBB0" w14:textId="77777777" w:rsidR="005E0131" w:rsidRPr="005E0131" w:rsidRDefault="005E0131" w:rsidP="005E0131">
            <w:pPr>
              <w:spacing w:after="0" w:line="240" w:lineRule="auto"/>
              <w:rPr>
                <w:rFonts w:eastAsia="Times New Roman" w:cstheme="minorHAnsi"/>
                <w:color w:val="000000"/>
                <w:sz w:val="16"/>
                <w:szCs w:val="16"/>
                <w:lang w:eastAsia="en-GB"/>
              </w:rPr>
            </w:pPr>
          </w:p>
        </w:tc>
      </w:tr>
      <w:tr w:rsidR="005E0131" w:rsidRPr="005E0131" w14:paraId="2E2B86B9" w14:textId="77777777" w:rsidTr="005E0131">
        <w:trPr>
          <w:trHeight w:val="1050"/>
        </w:trPr>
        <w:tc>
          <w:tcPr>
            <w:tcW w:w="1180" w:type="dxa"/>
            <w:vMerge/>
            <w:tcBorders>
              <w:top w:val="single" w:sz="4" w:space="0" w:color="auto"/>
              <w:left w:val="single" w:sz="8" w:space="0" w:color="auto"/>
              <w:bottom w:val="single" w:sz="4" w:space="0" w:color="000000"/>
              <w:right w:val="nil"/>
            </w:tcBorders>
            <w:vAlign w:val="center"/>
            <w:hideMark/>
          </w:tcPr>
          <w:p w14:paraId="09026F46"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3D738FF8"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FFFFFF"/>
            <w:vAlign w:val="center"/>
            <w:hideMark/>
          </w:tcPr>
          <w:p w14:paraId="1566F822"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K9: principles of transport modelling and forecasting, design, application and interpretation (applying widely used specialist modelling software packages and related tools). This must include the evaluation of the quality, quantity and relevance and possible impacts in the model output.</w:t>
            </w:r>
          </w:p>
        </w:tc>
        <w:tc>
          <w:tcPr>
            <w:tcW w:w="1985" w:type="dxa"/>
            <w:vMerge/>
            <w:tcBorders>
              <w:top w:val="single" w:sz="8" w:space="0" w:color="auto"/>
              <w:left w:val="single" w:sz="8" w:space="0" w:color="auto"/>
              <w:bottom w:val="single" w:sz="8" w:space="0" w:color="000000"/>
              <w:right w:val="nil"/>
            </w:tcBorders>
            <w:vAlign w:val="center"/>
            <w:hideMark/>
          </w:tcPr>
          <w:p w14:paraId="2A49FE6E"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14:paraId="73B27FC6"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 an ability to apply a modelling technique and forecasting tool for the evaluation of a local and strategic transport solution. </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14:paraId="21DCC984" w14:textId="533D5D58"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 wide range of modelling and forecasting techniques and discusses their value in the evaluation of transport solutions within the transport planning profession. </w:t>
            </w:r>
          </w:p>
        </w:tc>
      </w:tr>
      <w:tr w:rsidR="005E0131" w:rsidRPr="005E0131" w14:paraId="064865F9" w14:textId="77777777" w:rsidTr="005E0131">
        <w:trPr>
          <w:trHeight w:val="1060"/>
        </w:trPr>
        <w:tc>
          <w:tcPr>
            <w:tcW w:w="1180" w:type="dxa"/>
            <w:vMerge/>
            <w:tcBorders>
              <w:top w:val="single" w:sz="4" w:space="0" w:color="auto"/>
              <w:left w:val="single" w:sz="8" w:space="0" w:color="auto"/>
              <w:bottom w:val="single" w:sz="4" w:space="0" w:color="000000"/>
              <w:right w:val="nil"/>
            </w:tcBorders>
            <w:vAlign w:val="center"/>
            <w:hideMark/>
          </w:tcPr>
          <w:p w14:paraId="56DC42C5"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5AFA580E"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single" w:sz="8" w:space="0" w:color="auto"/>
              <w:right w:val="single" w:sz="8" w:space="0" w:color="auto"/>
            </w:tcBorders>
            <w:shd w:val="clear" w:color="auto" w:fill="auto"/>
            <w:vAlign w:val="center"/>
            <w:hideMark/>
          </w:tcPr>
          <w:p w14:paraId="5110FEC8"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S8: select, specify, and use a range of transport models and forecasting techniques to support the interpretation of proposed transport solutions. This will include the evaluation of models for local and strategic transport and different modes of transport, using appropriate software packages.</w:t>
            </w:r>
          </w:p>
        </w:tc>
        <w:tc>
          <w:tcPr>
            <w:tcW w:w="1985" w:type="dxa"/>
            <w:vMerge/>
            <w:tcBorders>
              <w:top w:val="single" w:sz="8" w:space="0" w:color="auto"/>
              <w:left w:val="single" w:sz="8" w:space="0" w:color="auto"/>
              <w:bottom w:val="single" w:sz="8" w:space="0" w:color="000000"/>
              <w:right w:val="nil"/>
            </w:tcBorders>
            <w:vAlign w:val="center"/>
            <w:hideMark/>
          </w:tcPr>
          <w:p w14:paraId="140B1580"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single" w:sz="8" w:space="0" w:color="000000"/>
              <w:right w:val="single" w:sz="8" w:space="0" w:color="auto"/>
            </w:tcBorders>
            <w:vAlign w:val="center"/>
            <w:hideMark/>
          </w:tcPr>
          <w:p w14:paraId="084496FC"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single" w:sz="8" w:space="0" w:color="000000"/>
              <w:right w:val="single" w:sz="8" w:space="0" w:color="auto"/>
            </w:tcBorders>
            <w:vAlign w:val="center"/>
            <w:hideMark/>
          </w:tcPr>
          <w:p w14:paraId="4A60FFF6" w14:textId="77777777" w:rsidR="005E0131" w:rsidRPr="005E0131" w:rsidRDefault="005E0131" w:rsidP="005E0131">
            <w:pPr>
              <w:spacing w:after="0" w:line="240" w:lineRule="auto"/>
              <w:rPr>
                <w:rFonts w:eastAsia="Times New Roman" w:cstheme="minorHAnsi"/>
                <w:color w:val="000000"/>
                <w:sz w:val="16"/>
                <w:szCs w:val="16"/>
                <w:lang w:eastAsia="en-GB"/>
              </w:rPr>
            </w:pPr>
          </w:p>
        </w:tc>
      </w:tr>
    </w:tbl>
    <w:p w14:paraId="736D00DB" w14:textId="77777777" w:rsidR="005E0131" w:rsidRDefault="005E0131">
      <w:r>
        <w:br w:type="page"/>
      </w:r>
    </w:p>
    <w:tbl>
      <w:tblPr>
        <w:tblW w:w="15593" w:type="dxa"/>
        <w:tblInd w:w="-10" w:type="dxa"/>
        <w:tblLook w:val="04A0" w:firstRow="1" w:lastRow="0" w:firstColumn="1" w:lastColumn="0" w:noHBand="0" w:noVBand="1"/>
      </w:tblPr>
      <w:tblGrid>
        <w:gridCol w:w="1180"/>
        <w:gridCol w:w="3073"/>
        <w:gridCol w:w="3118"/>
        <w:gridCol w:w="1985"/>
        <w:gridCol w:w="3402"/>
        <w:gridCol w:w="2835"/>
      </w:tblGrid>
      <w:tr w:rsidR="005E0131" w:rsidRPr="005E0131" w14:paraId="51D2FBD4" w14:textId="77777777" w:rsidTr="005E0131">
        <w:trPr>
          <w:trHeight w:val="1050"/>
        </w:trPr>
        <w:tc>
          <w:tcPr>
            <w:tcW w:w="1180" w:type="dxa"/>
            <w:vMerge w:val="restart"/>
            <w:tcBorders>
              <w:top w:val="nil"/>
              <w:left w:val="single" w:sz="8" w:space="0" w:color="auto"/>
              <w:bottom w:val="single" w:sz="4" w:space="0" w:color="000000"/>
              <w:right w:val="nil"/>
            </w:tcBorders>
            <w:shd w:val="clear" w:color="000000" w:fill="D9D9D9"/>
            <w:vAlign w:val="center"/>
            <w:hideMark/>
          </w:tcPr>
          <w:p w14:paraId="227CC0A0" w14:textId="1C1F2F79"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lastRenderedPageBreak/>
              <w:t>Assessing Transport Planning Solutions</w:t>
            </w:r>
          </w:p>
        </w:tc>
        <w:tc>
          <w:tcPr>
            <w:tcW w:w="3073" w:type="dxa"/>
            <w:vMerge w:val="restart"/>
            <w:tcBorders>
              <w:top w:val="nil"/>
              <w:left w:val="single" w:sz="8" w:space="0" w:color="auto"/>
              <w:bottom w:val="single" w:sz="8" w:space="0" w:color="000000"/>
              <w:right w:val="nil"/>
            </w:tcBorders>
            <w:shd w:val="clear" w:color="000000" w:fill="D9D9D9"/>
            <w:vAlign w:val="center"/>
            <w:hideMark/>
          </w:tcPr>
          <w:p w14:paraId="26F67253"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develop, refine and apply appraisal methods to evaluate and monitor the impact and effectiveness of transport planning solutions.</w:t>
            </w:r>
          </w:p>
        </w:tc>
        <w:tc>
          <w:tcPr>
            <w:tcW w:w="3118" w:type="dxa"/>
            <w:tcBorders>
              <w:top w:val="nil"/>
              <w:left w:val="single" w:sz="4" w:space="0" w:color="auto"/>
              <w:bottom w:val="nil"/>
              <w:right w:val="nil"/>
            </w:tcBorders>
            <w:shd w:val="clear" w:color="000000" w:fill="D9D9D9"/>
            <w:vAlign w:val="center"/>
            <w:hideMark/>
          </w:tcPr>
          <w:p w14:paraId="578C9678"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K10: principles and key characteristics of the standard assessment techniques widely used in the evaluation of transport solutions, including economic analyses and other assessment types, such as environmental, accessibility, safety, security, or land use.</w:t>
            </w:r>
          </w:p>
        </w:tc>
        <w:tc>
          <w:tcPr>
            <w:tcW w:w="1985" w:type="dxa"/>
            <w:vMerge w:val="restart"/>
            <w:tcBorders>
              <w:top w:val="nil"/>
              <w:left w:val="single" w:sz="8" w:space="0" w:color="auto"/>
              <w:bottom w:val="single" w:sz="8" w:space="0" w:color="000000"/>
              <w:right w:val="nil"/>
            </w:tcBorders>
            <w:shd w:val="clear" w:color="000000" w:fill="D9D9D9"/>
            <w:vAlign w:val="center"/>
            <w:hideMark/>
          </w:tcPr>
          <w:p w14:paraId="47755BE6" w14:textId="77777777" w:rsidR="005E0131" w:rsidRPr="005E0131" w:rsidRDefault="005E0131" w:rsidP="005E0131">
            <w:pPr>
              <w:spacing w:after="0" w:line="240" w:lineRule="auto"/>
              <w:jc w:val="center"/>
              <w:rPr>
                <w:rFonts w:eastAsia="Times New Roman" w:cstheme="minorHAnsi"/>
                <w:color w:val="000000"/>
                <w:sz w:val="16"/>
                <w:szCs w:val="16"/>
                <w:lang w:eastAsia="en-GB"/>
              </w:rPr>
            </w:pPr>
            <w:r w:rsidRPr="005E0131">
              <w:rPr>
                <w:rFonts w:eastAsia="Times New Roman" w:cstheme="minorHAnsi"/>
                <w:color w:val="000000"/>
                <w:sz w:val="16"/>
                <w:szCs w:val="16"/>
                <w:lang w:eastAsia="en-GB"/>
              </w:rPr>
              <w:t>Did not meet pass criteria</w:t>
            </w:r>
          </w:p>
        </w:tc>
        <w:tc>
          <w:tcPr>
            <w:tcW w:w="3402" w:type="dxa"/>
            <w:tcBorders>
              <w:top w:val="nil"/>
              <w:left w:val="single" w:sz="8" w:space="0" w:color="auto"/>
              <w:bottom w:val="nil"/>
              <w:right w:val="single" w:sz="8" w:space="0" w:color="auto"/>
            </w:tcBorders>
            <w:shd w:val="clear" w:color="000000" w:fill="D9D9D9"/>
            <w:vAlign w:val="center"/>
            <w:hideMark/>
          </w:tcPr>
          <w:p w14:paraId="7C536C61" w14:textId="5EC52A3D"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Explain, through an example, the principles of transport assessment to evaluate transport solutions against a range of assessment criteria including economic analyses. </w:t>
            </w:r>
          </w:p>
        </w:tc>
        <w:tc>
          <w:tcPr>
            <w:tcW w:w="2835" w:type="dxa"/>
            <w:tcBorders>
              <w:top w:val="nil"/>
              <w:left w:val="nil"/>
              <w:bottom w:val="nil"/>
              <w:right w:val="single" w:sz="8" w:space="0" w:color="auto"/>
            </w:tcBorders>
            <w:shd w:val="clear" w:color="000000" w:fill="D9D9D9"/>
            <w:vAlign w:val="center"/>
            <w:hideMark/>
          </w:tcPr>
          <w:p w14:paraId="2771BFAC"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examples and illustrations of transport planning solutions which have been assessed against a range of criteria including a combination of economic, environmental, accessibility, security or land use.</w:t>
            </w:r>
          </w:p>
        </w:tc>
      </w:tr>
      <w:tr w:rsidR="005E0131" w:rsidRPr="005E0131" w14:paraId="50A683E7" w14:textId="77777777" w:rsidTr="005E0131">
        <w:trPr>
          <w:trHeight w:val="630"/>
        </w:trPr>
        <w:tc>
          <w:tcPr>
            <w:tcW w:w="1180" w:type="dxa"/>
            <w:vMerge/>
            <w:tcBorders>
              <w:top w:val="nil"/>
              <w:left w:val="single" w:sz="8" w:space="0" w:color="auto"/>
              <w:bottom w:val="single" w:sz="4" w:space="0" w:color="000000"/>
              <w:right w:val="nil"/>
            </w:tcBorders>
            <w:vAlign w:val="center"/>
            <w:hideMark/>
          </w:tcPr>
          <w:p w14:paraId="2613E5C2"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646212F9"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nil"/>
            </w:tcBorders>
            <w:shd w:val="clear" w:color="000000" w:fill="D9D9D9"/>
            <w:vAlign w:val="center"/>
            <w:hideMark/>
          </w:tcPr>
          <w:p w14:paraId="217ECFF2"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K11: principles and techniques used for monitoring and evaluation of the performance and impact of transport solutions.</w:t>
            </w:r>
          </w:p>
        </w:tc>
        <w:tc>
          <w:tcPr>
            <w:tcW w:w="1985" w:type="dxa"/>
            <w:vMerge/>
            <w:tcBorders>
              <w:top w:val="nil"/>
              <w:left w:val="single" w:sz="8" w:space="0" w:color="auto"/>
              <w:bottom w:val="single" w:sz="8" w:space="0" w:color="000000"/>
              <w:right w:val="nil"/>
            </w:tcBorders>
            <w:vAlign w:val="center"/>
            <w:hideMark/>
          </w:tcPr>
          <w:p w14:paraId="18FC4990"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val="restart"/>
            <w:tcBorders>
              <w:top w:val="nil"/>
              <w:left w:val="single" w:sz="8" w:space="0" w:color="auto"/>
              <w:bottom w:val="nil"/>
              <w:right w:val="single" w:sz="8" w:space="0" w:color="auto"/>
            </w:tcBorders>
            <w:shd w:val="clear" w:color="000000" w:fill="D9D9D9"/>
            <w:vAlign w:val="center"/>
            <w:hideMark/>
          </w:tcPr>
          <w:p w14:paraId="219EDA34"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Explain, through an example, the principles and techniques for monitoring and evaluating the performance of a transport solution.</w:t>
            </w:r>
          </w:p>
        </w:tc>
        <w:tc>
          <w:tcPr>
            <w:tcW w:w="2835" w:type="dxa"/>
            <w:vMerge w:val="restart"/>
            <w:tcBorders>
              <w:top w:val="nil"/>
              <w:left w:val="single" w:sz="8" w:space="0" w:color="auto"/>
              <w:bottom w:val="nil"/>
              <w:right w:val="single" w:sz="8" w:space="0" w:color="auto"/>
            </w:tcBorders>
            <w:shd w:val="clear" w:color="000000" w:fill="D9D9D9"/>
            <w:vAlign w:val="center"/>
            <w:hideMark/>
          </w:tcPr>
          <w:p w14:paraId="6625BBE7" w14:textId="103D5629"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examples and illustrations of how the performance of transport planning solutions have been monitored and evaluated.</w:t>
            </w:r>
          </w:p>
        </w:tc>
      </w:tr>
      <w:tr w:rsidR="005E0131" w:rsidRPr="005E0131" w14:paraId="531E3C68" w14:textId="77777777" w:rsidTr="005E0131">
        <w:trPr>
          <w:trHeight w:val="1470"/>
        </w:trPr>
        <w:tc>
          <w:tcPr>
            <w:tcW w:w="1180" w:type="dxa"/>
            <w:vMerge/>
            <w:tcBorders>
              <w:top w:val="nil"/>
              <w:left w:val="single" w:sz="8" w:space="0" w:color="auto"/>
              <w:bottom w:val="single" w:sz="4" w:space="0" w:color="000000"/>
              <w:right w:val="nil"/>
            </w:tcBorders>
            <w:vAlign w:val="center"/>
            <w:hideMark/>
          </w:tcPr>
          <w:p w14:paraId="1F1F1FD8"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08155CAA"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nil"/>
            </w:tcBorders>
            <w:shd w:val="clear" w:color="000000" w:fill="D9D9D9"/>
            <w:vAlign w:val="center"/>
            <w:hideMark/>
          </w:tcPr>
          <w:p w14:paraId="3690AC44"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S9: specify the data requirements and targets against which the effectiveness and impacts of a transport policy, plan or scheme can be measured. This includes designing, managing, and monitoring programmes to assess performance over time including the effects on the economy, and other factors such as environmental, accessibility, safety, security, or land use.</w:t>
            </w:r>
          </w:p>
        </w:tc>
        <w:tc>
          <w:tcPr>
            <w:tcW w:w="1985" w:type="dxa"/>
            <w:vMerge/>
            <w:tcBorders>
              <w:top w:val="nil"/>
              <w:left w:val="single" w:sz="8" w:space="0" w:color="auto"/>
              <w:bottom w:val="single" w:sz="8" w:space="0" w:color="000000"/>
              <w:right w:val="nil"/>
            </w:tcBorders>
            <w:vAlign w:val="center"/>
            <w:hideMark/>
          </w:tcPr>
          <w:p w14:paraId="672D839E"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nil"/>
              <w:right w:val="single" w:sz="8" w:space="0" w:color="auto"/>
            </w:tcBorders>
            <w:vAlign w:val="center"/>
            <w:hideMark/>
          </w:tcPr>
          <w:p w14:paraId="581F3936"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nil"/>
              <w:right w:val="single" w:sz="8" w:space="0" w:color="auto"/>
            </w:tcBorders>
            <w:vAlign w:val="center"/>
            <w:hideMark/>
          </w:tcPr>
          <w:p w14:paraId="40E2AD46" w14:textId="77777777" w:rsidR="005E0131" w:rsidRPr="005E0131" w:rsidRDefault="005E0131" w:rsidP="005E0131">
            <w:pPr>
              <w:spacing w:after="0" w:line="240" w:lineRule="auto"/>
              <w:rPr>
                <w:rFonts w:eastAsia="Times New Roman" w:cstheme="minorHAnsi"/>
                <w:color w:val="000000"/>
                <w:sz w:val="16"/>
                <w:szCs w:val="16"/>
                <w:lang w:eastAsia="en-GB"/>
              </w:rPr>
            </w:pPr>
          </w:p>
        </w:tc>
      </w:tr>
      <w:tr w:rsidR="005E0131" w:rsidRPr="005E0131" w14:paraId="2BBADB9C" w14:textId="77777777" w:rsidTr="005E0131">
        <w:trPr>
          <w:trHeight w:val="850"/>
        </w:trPr>
        <w:tc>
          <w:tcPr>
            <w:tcW w:w="1180" w:type="dxa"/>
            <w:vMerge/>
            <w:tcBorders>
              <w:top w:val="nil"/>
              <w:left w:val="single" w:sz="8" w:space="0" w:color="auto"/>
              <w:bottom w:val="single" w:sz="4" w:space="0" w:color="000000"/>
              <w:right w:val="nil"/>
            </w:tcBorders>
            <w:vAlign w:val="center"/>
            <w:hideMark/>
          </w:tcPr>
          <w:p w14:paraId="4A0043CA"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07356657"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single" w:sz="8" w:space="0" w:color="auto"/>
              <w:right w:val="nil"/>
            </w:tcBorders>
            <w:shd w:val="clear" w:color="000000" w:fill="D9D9D9"/>
            <w:vAlign w:val="center"/>
            <w:hideMark/>
          </w:tcPr>
          <w:p w14:paraId="26A3D5CC"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B1: demonstrate a commitment to improving the efficiency and effectiveness of transport systems through innovative solutions that support economic growth and a more sustainable society.</w:t>
            </w:r>
          </w:p>
        </w:tc>
        <w:tc>
          <w:tcPr>
            <w:tcW w:w="1985" w:type="dxa"/>
            <w:vMerge/>
            <w:tcBorders>
              <w:top w:val="nil"/>
              <w:left w:val="single" w:sz="8" w:space="0" w:color="auto"/>
              <w:bottom w:val="single" w:sz="8" w:space="0" w:color="000000"/>
              <w:right w:val="nil"/>
            </w:tcBorders>
            <w:vAlign w:val="center"/>
            <w:hideMark/>
          </w:tcPr>
          <w:p w14:paraId="764DC3CE"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single" w:sz="8" w:space="0" w:color="auto"/>
              <w:right w:val="single" w:sz="8" w:space="0" w:color="auto"/>
            </w:tcBorders>
            <w:shd w:val="clear" w:color="000000" w:fill="D9D9D9"/>
            <w:vAlign w:val="center"/>
            <w:hideMark/>
          </w:tcPr>
          <w:p w14:paraId="205DA7BB"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Describe the factors that affect transport efficiency and assess recent innovative solutions.</w:t>
            </w:r>
          </w:p>
        </w:tc>
        <w:tc>
          <w:tcPr>
            <w:tcW w:w="2835" w:type="dxa"/>
            <w:tcBorders>
              <w:top w:val="nil"/>
              <w:left w:val="nil"/>
              <w:bottom w:val="single" w:sz="8" w:space="0" w:color="auto"/>
              <w:right w:val="single" w:sz="8" w:space="0" w:color="auto"/>
            </w:tcBorders>
            <w:shd w:val="clear" w:color="000000" w:fill="D9D9D9"/>
            <w:vAlign w:val="center"/>
            <w:hideMark/>
          </w:tcPr>
          <w:p w14:paraId="43F86802"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examples of innovative solutions and explain how these may be applied to other transport systems or solutions.</w:t>
            </w:r>
          </w:p>
        </w:tc>
      </w:tr>
    </w:tbl>
    <w:p w14:paraId="616CD761" w14:textId="77777777" w:rsidR="005E0131" w:rsidRDefault="005E0131">
      <w:r>
        <w:br w:type="page"/>
      </w:r>
    </w:p>
    <w:tbl>
      <w:tblPr>
        <w:tblW w:w="15593" w:type="dxa"/>
        <w:tblInd w:w="-10" w:type="dxa"/>
        <w:tblLook w:val="04A0" w:firstRow="1" w:lastRow="0" w:firstColumn="1" w:lastColumn="0" w:noHBand="0" w:noVBand="1"/>
      </w:tblPr>
      <w:tblGrid>
        <w:gridCol w:w="1180"/>
        <w:gridCol w:w="3073"/>
        <w:gridCol w:w="3118"/>
        <w:gridCol w:w="1985"/>
        <w:gridCol w:w="3402"/>
        <w:gridCol w:w="2835"/>
      </w:tblGrid>
      <w:tr w:rsidR="005E0131" w:rsidRPr="005E0131" w14:paraId="72E698C1" w14:textId="77777777" w:rsidTr="005E0131">
        <w:trPr>
          <w:trHeight w:val="1050"/>
        </w:trPr>
        <w:tc>
          <w:tcPr>
            <w:tcW w:w="1180" w:type="dxa"/>
            <w:vMerge w:val="restart"/>
            <w:tcBorders>
              <w:top w:val="nil"/>
              <w:left w:val="single" w:sz="8" w:space="0" w:color="auto"/>
              <w:bottom w:val="single" w:sz="4" w:space="0" w:color="000000"/>
              <w:right w:val="nil"/>
            </w:tcBorders>
            <w:shd w:val="clear" w:color="auto" w:fill="auto"/>
            <w:vAlign w:val="center"/>
            <w:hideMark/>
          </w:tcPr>
          <w:p w14:paraId="3A87C311" w14:textId="2D4FA724"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lastRenderedPageBreak/>
              <w:t> </w:t>
            </w:r>
            <w:r>
              <w:rPr>
                <w:rFonts w:eastAsia="Times New Roman" w:cstheme="minorHAnsi"/>
                <w:color w:val="334047"/>
                <w:sz w:val="16"/>
                <w:szCs w:val="16"/>
                <w:lang w:eastAsia="en-GB"/>
              </w:rPr>
              <w:t>Community and Stakeholder Engagement</w:t>
            </w:r>
          </w:p>
        </w:tc>
        <w:tc>
          <w:tcPr>
            <w:tcW w:w="3073" w:type="dxa"/>
            <w:vMerge w:val="restart"/>
            <w:tcBorders>
              <w:top w:val="nil"/>
              <w:left w:val="nil"/>
              <w:bottom w:val="nil"/>
              <w:right w:val="nil"/>
            </w:tcBorders>
            <w:shd w:val="clear" w:color="auto" w:fill="auto"/>
            <w:vAlign w:val="center"/>
            <w:hideMark/>
          </w:tcPr>
          <w:p w14:paraId="05534363"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lead, consolidate and evaluate community and stakeholder engagement, and public consultations, taking care to understand, liaise, negotiate, evaluate and act appropriately on advice and different perspectives from a range of stakeholders and statutory consultees.</w:t>
            </w:r>
          </w:p>
        </w:tc>
        <w:tc>
          <w:tcPr>
            <w:tcW w:w="3118" w:type="dxa"/>
            <w:tcBorders>
              <w:top w:val="nil"/>
              <w:left w:val="single" w:sz="4" w:space="0" w:color="auto"/>
              <w:bottom w:val="nil"/>
              <w:right w:val="nil"/>
            </w:tcBorders>
            <w:shd w:val="clear" w:color="000000" w:fill="FFFFFF"/>
            <w:vAlign w:val="center"/>
            <w:hideMark/>
          </w:tcPr>
          <w:p w14:paraId="664CE921"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K16: principles underlying community involvement, stakeholder engagement, and public consultation in transport planning, including the main approaches used, and the assessment of the findings to identify transport needs and develop solutions.</w:t>
            </w:r>
          </w:p>
        </w:tc>
        <w:tc>
          <w:tcPr>
            <w:tcW w:w="1985" w:type="dxa"/>
            <w:vMerge w:val="restart"/>
            <w:tcBorders>
              <w:top w:val="nil"/>
              <w:left w:val="single" w:sz="8" w:space="0" w:color="auto"/>
              <w:bottom w:val="nil"/>
              <w:right w:val="nil"/>
            </w:tcBorders>
            <w:shd w:val="clear" w:color="auto" w:fill="auto"/>
            <w:vAlign w:val="center"/>
            <w:hideMark/>
          </w:tcPr>
          <w:p w14:paraId="2F9891B9" w14:textId="77777777" w:rsidR="005E0131" w:rsidRPr="005E0131" w:rsidRDefault="005E0131" w:rsidP="005E0131">
            <w:pPr>
              <w:spacing w:after="0" w:line="240" w:lineRule="auto"/>
              <w:jc w:val="center"/>
              <w:rPr>
                <w:rFonts w:eastAsia="Times New Roman" w:cstheme="minorHAnsi"/>
                <w:color w:val="000000"/>
                <w:sz w:val="16"/>
                <w:szCs w:val="16"/>
                <w:lang w:eastAsia="en-GB"/>
              </w:rPr>
            </w:pPr>
            <w:r w:rsidRPr="005E0131">
              <w:rPr>
                <w:rFonts w:eastAsia="Times New Roman" w:cstheme="minorHAnsi"/>
                <w:color w:val="000000"/>
                <w:sz w:val="16"/>
                <w:szCs w:val="16"/>
                <w:lang w:eastAsia="en-GB"/>
              </w:rPr>
              <w:t>Did not meet pass criteria</w:t>
            </w:r>
          </w:p>
        </w:tc>
        <w:tc>
          <w:tcPr>
            <w:tcW w:w="3402" w:type="dxa"/>
            <w:vMerge w:val="restart"/>
            <w:tcBorders>
              <w:top w:val="nil"/>
              <w:left w:val="single" w:sz="8" w:space="0" w:color="auto"/>
              <w:bottom w:val="nil"/>
              <w:right w:val="single" w:sz="8" w:space="0" w:color="auto"/>
            </w:tcBorders>
            <w:shd w:val="clear" w:color="auto" w:fill="auto"/>
            <w:vAlign w:val="center"/>
            <w:hideMark/>
          </w:tcPr>
          <w:p w14:paraId="0B1B2DEB"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 an example where consultation with the involvement of different stakeholder groups has contributed to the development of transport solutions.</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 xml:space="preserve">Demonstrates an awareness of potential stakeholder bias </w:t>
            </w:r>
          </w:p>
        </w:tc>
        <w:tc>
          <w:tcPr>
            <w:tcW w:w="2835" w:type="dxa"/>
            <w:vMerge w:val="restart"/>
            <w:tcBorders>
              <w:top w:val="nil"/>
              <w:left w:val="single" w:sz="8" w:space="0" w:color="auto"/>
              <w:bottom w:val="nil"/>
              <w:right w:val="single" w:sz="8" w:space="0" w:color="auto"/>
            </w:tcBorders>
            <w:shd w:val="clear" w:color="auto" w:fill="auto"/>
            <w:vAlign w:val="center"/>
            <w:hideMark/>
          </w:tcPr>
          <w:p w14:paraId="2CBD3D54"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examples which demonstrate the involvement of different stakeholder groups at  various stages of a transport planning project.</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Displays a commitment to being alert to likely stakeholder bias, showing evidence of considering methodological failings in stakeholder analysis and what this means for how reliable the analysis is.</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Demonstrates how the findings are used to identify, moderate, and develop solutions.</w:t>
            </w:r>
          </w:p>
        </w:tc>
      </w:tr>
      <w:tr w:rsidR="005E0131" w:rsidRPr="005E0131" w14:paraId="68FCF54C" w14:textId="77777777" w:rsidTr="005E0131">
        <w:trPr>
          <w:trHeight w:val="420"/>
        </w:trPr>
        <w:tc>
          <w:tcPr>
            <w:tcW w:w="1180" w:type="dxa"/>
            <w:vMerge/>
            <w:tcBorders>
              <w:top w:val="nil"/>
              <w:left w:val="single" w:sz="8" w:space="0" w:color="auto"/>
              <w:bottom w:val="single" w:sz="4" w:space="0" w:color="000000"/>
              <w:right w:val="nil"/>
            </w:tcBorders>
            <w:vAlign w:val="center"/>
            <w:hideMark/>
          </w:tcPr>
          <w:p w14:paraId="137F0AC5"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nil"/>
              <w:bottom w:val="nil"/>
              <w:right w:val="nil"/>
            </w:tcBorders>
            <w:vAlign w:val="center"/>
            <w:hideMark/>
          </w:tcPr>
          <w:p w14:paraId="0BCCD55A"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nil"/>
            </w:tcBorders>
            <w:shd w:val="clear" w:color="auto" w:fill="auto"/>
            <w:vAlign w:val="center"/>
            <w:hideMark/>
          </w:tcPr>
          <w:p w14:paraId="4C21907F"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S10: determine the needs of stakeholders in developing transport solutions.</w:t>
            </w:r>
          </w:p>
        </w:tc>
        <w:tc>
          <w:tcPr>
            <w:tcW w:w="1985" w:type="dxa"/>
            <w:vMerge/>
            <w:tcBorders>
              <w:top w:val="nil"/>
              <w:left w:val="single" w:sz="8" w:space="0" w:color="auto"/>
              <w:bottom w:val="nil"/>
              <w:right w:val="nil"/>
            </w:tcBorders>
            <w:vAlign w:val="center"/>
            <w:hideMark/>
          </w:tcPr>
          <w:p w14:paraId="3EB137D2"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nil"/>
              <w:right w:val="single" w:sz="8" w:space="0" w:color="auto"/>
            </w:tcBorders>
            <w:vAlign w:val="center"/>
            <w:hideMark/>
          </w:tcPr>
          <w:p w14:paraId="2FB74B68"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nil"/>
              <w:right w:val="single" w:sz="8" w:space="0" w:color="auto"/>
            </w:tcBorders>
            <w:vAlign w:val="center"/>
            <w:hideMark/>
          </w:tcPr>
          <w:p w14:paraId="25D49FA3" w14:textId="77777777" w:rsidR="005E0131" w:rsidRPr="005E0131" w:rsidRDefault="005E0131" w:rsidP="005E0131">
            <w:pPr>
              <w:spacing w:after="0" w:line="240" w:lineRule="auto"/>
              <w:rPr>
                <w:rFonts w:eastAsia="Times New Roman" w:cstheme="minorHAnsi"/>
                <w:color w:val="000000"/>
                <w:sz w:val="16"/>
                <w:szCs w:val="16"/>
                <w:lang w:eastAsia="en-GB"/>
              </w:rPr>
            </w:pPr>
          </w:p>
        </w:tc>
      </w:tr>
      <w:tr w:rsidR="005E0131" w:rsidRPr="005E0131" w14:paraId="76630AC8" w14:textId="77777777" w:rsidTr="005E0131">
        <w:trPr>
          <w:trHeight w:val="1240"/>
        </w:trPr>
        <w:tc>
          <w:tcPr>
            <w:tcW w:w="1180" w:type="dxa"/>
            <w:vMerge/>
            <w:tcBorders>
              <w:top w:val="nil"/>
              <w:left w:val="single" w:sz="8" w:space="0" w:color="auto"/>
              <w:bottom w:val="single" w:sz="4" w:space="0" w:color="000000"/>
              <w:right w:val="nil"/>
            </w:tcBorders>
            <w:vAlign w:val="center"/>
            <w:hideMark/>
          </w:tcPr>
          <w:p w14:paraId="4B5B5095"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nil"/>
              <w:bottom w:val="nil"/>
              <w:right w:val="nil"/>
            </w:tcBorders>
            <w:vAlign w:val="center"/>
            <w:hideMark/>
          </w:tcPr>
          <w:p w14:paraId="092F3428"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nil"/>
            </w:tcBorders>
            <w:shd w:val="clear" w:color="000000" w:fill="FFFFFF"/>
            <w:vAlign w:val="center"/>
            <w:hideMark/>
          </w:tcPr>
          <w:p w14:paraId="72F095B4"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S14: plan, refine and analyse programmes of community involvement, stakeholder engagement or public consultations, to identify transport needs and to develop transport solutions.</w:t>
            </w:r>
          </w:p>
        </w:tc>
        <w:tc>
          <w:tcPr>
            <w:tcW w:w="1985" w:type="dxa"/>
            <w:vMerge/>
            <w:tcBorders>
              <w:top w:val="nil"/>
              <w:left w:val="single" w:sz="8" w:space="0" w:color="auto"/>
              <w:bottom w:val="nil"/>
              <w:right w:val="nil"/>
            </w:tcBorders>
            <w:vAlign w:val="center"/>
            <w:hideMark/>
          </w:tcPr>
          <w:p w14:paraId="12AC1CEB"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vMerge/>
            <w:tcBorders>
              <w:top w:val="nil"/>
              <w:left w:val="single" w:sz="8" w:space="0" w:color="auto"/>
              <w:bottom w:val="nil"/>
              <w:right w:val="single" w:sz="8" w:space="0" w:color="auto"/>
            </w:tcBorders>
            <w:vAlign w:val="center"/>
            <w:hideMark/>
          </w:tcPr>
          <w:p w14:paraId="6FDE2707"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2835" w:type="dxa"/>
            <w:vMerge/>
            <w:tcBorders>
              <w:top w:val="nil"/>
              <w:left w:val="single" w:sz="8" w:space="0" w:color="auto"/>
              <w:bottom w:val="nil"/>
              <w:right w:val="single" w:sz="8" w:space="0" w:color="auto"/>
            </w:tcBorders>
            <w:vAlign w:val="center"/>
            <w:hideMark/>
          </w:tcPr>
          <w:p w14:paraId="388C3892" w14:textId="77777777" w:rsidR="005E0131" w:rsidRPr="005E0131" w:rsidRDefault="005E0131" w:rsidP="005E0131">
            <w:pPr>
              <w:spacing w:after="0" w:line="240" w:lineRule="auto"/>
              <w:rPr>
                <w:rFonts w:eastAsia="Times New Roman" w:cstheme="minorHAnsi"/>
                <w:color w:val="000000"/>
                <w:sz w:val="16"/>
                <w:szCs w:val="16"/>
                <w:lang w:eastAsia="en-GB"/>
              </w:rPr>
            </w:pPr>
          </w:p>
        </w:tc>
      </w:tr>
      <w:tr w:rsidR="005E0131" w:rsidRPr="005E0131" w14:paraId="0293BAFC" w14:textId="77777777" w:rsidTr="005E0131">
        <w:trPr>
          <w:trHeight w:val="1480"/>
        </w:trPr>
        <w:tc>
          <w:tcPr>
            <w:tcW w:w="1180" w:type="dxa"/>
            <w:vMerge/>
            <w:tcBorders>
              <w:top w:val="nil"/>
              <w:left w:val="single" w:sz="8" w:space="0" w:color="auto"/>
              <w:bottom w:val="single" w:sz="4" w:space="0" w:color="000000"/>
              <w:right w:val="nil"/>
            </w:tcBorders>
            <w:vAlign w:val="center"/>
            <w:hideMark/>
          </w:tcPr>
          <w:p w14:paraId="50A1A160"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nil"/>
              <w:bottom w:val="nil"/>
              <w:right w:val="nil"/>
            </w:tcBorders>
            <w:vAlign w:val="center"/>
            <w:hideMark/>
          </w:tcPr>
          <w:p w14:paraId="63B8D07E"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nil"/>
            </w:tcBorders>
            <w:shd w:val="clear" w:color="000000" w:fill="FFFFFF"/>
            <w:vAlign w:val="center"/>
            <w:hideMark/>
          </w:tcPr>
          <w:p w14:paraId="44234BD6"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S15: communicate effectively orally and in writing in both formal and informal contexts. Prepare written reports and make presentations, participate and manage meetings, contribute to discussions, and listen actively to ensure the views of others are taken into account appropriately. Seek feedback on your own performance so you can look for ways to improve it.</w:t>
            </w:r>
          </w:p>
        </w:tc>
        <w:tc>
          <w:tcPr>
            <w:tcW w:w="1985" w:type="dxa"/>
            <w:vMerge/>
            <w:tcBorders>
              <w:top w:val="nil"/>
              <w:left w:val="single" w:sz="8" w:space="0" w:color="auto"/>
              <w:bottom w:val="nil"/>
              <w:right w:val="nil"/>
            </w:tcBorders>
            <w:vAlign w:val="center"/>
            <w:hideMark/>
          </w:tcPr>
          <w:p w14:paraId="19213752"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auto" w:fill="auto"/>
            <w:vAlign w:val="center"/>
            <w:hideMark/>
          </w:tcPr>
          <w:p w14:paraId="2A5411D1" w14:textId="2183466A"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an example that illustrates clear writing and well-structured content; Example of presentations and contributions to meetings.</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 xml:space="preserve">Overall terms are expressed in layman's terms enabling general understanding. </w:t>
            </w:r>
          </w:p>
        </w:tc>
        <w:tc>
          <w:tcPr>
            <w:tcW w:w="2835" w:type="dxa"/>
            <w:tcBorders>
              <w:top w:val="nil"/>
              <w:left w:val="nil"/>
              <w:bottom w:val="nil"/>
              <w:right w:val="single" w:sz="8" w:space="0" w:color="auto"/>
            </w:tcBorders>
            <w:shd w:val="clear" w:color="auto" w:fill="auto"/>
            <w:vAlign w:val="center"/>
            <w:hideMark/>
          </w:tcPr>
          <w:p w14:paraId="763C4E46" w14:textId="2B2FE128"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Provides an example of leading meetings and considering a range of views; Example displays an ability to write with clarity and draw out main conclusions and clear recommendations. </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Provide examples of improved outcomes to project or own performance resulting from feedback.</w:t>
            </w:r>
          </w:p>
        </w:tc>
      </w:tr>
    </w:tbl>
    <w:p w14:paraId="5BF6BD25" w14:textId="77777777" w:rsidR="005E0131" w:rsidRDefault="005E0131">
      <w:r>
        <w:br w:type="page"/>
      </w:r>
    </w:p>
    <w:tbl>
      <w:tblPr>
        <w:tblW w:w="15593" w:type="dxa"/>
        <w:tblInd w:w="-10" w:type="dxa"/>
        <w:tblLook w:val="04A0" w:firstRow="1" w:lastRow="0" w:firstColumn="1" w:lastColumn="0" w:noHBand="0" w:noVBand="1"/>
      </w:tblPr>
      <w:tblGrid>
        <w:gridCol w:w="1180"/>
        <w:gridCol w:w="3073"/>
        <w:gridCol w:w="3118"/>
        <w:gridCol w:w="1985"/>
        <w:gridCol w:w="3402"/>
        <w:gridCol w:w="2835"/>
      </w:tblGrid>
      <w:tr w:rsidR="005E0131" w:rsidRPr="005E0131" w14:paraId="69E6EA1A" w14:textId="77777777" w:rsidTr="005E0131">
        <w:trPr>
          <w:trHeight w:val="1470"/>
        </w:trPr>
        <w:tc>
          <w:tcPr>
            <w:tcW w:w="1180" w:type="dxa"/>
            <w:vMerge w:val="restart"/>
            <w:tcBorders>
              <w:top w:val="nil"/>
              <w:left w:val="single" w:sz="8" w:space="0" w:color="auto"/>
              <w:bottom w:val="single" w:sz="4" w:space="0" w:color="000000"/>
              <w:right w:val="nil"/>
            </w:tcBorders>
            <w:shd w:val="clear" w:color="000000" w:fill="D9D9D9"/>
            <w:vAlign w:val="center"/>
            <w:hideMark/>
          </w:tcPr>
          <w:p w14:paraId="78790A38" w14:textId="41AB194F"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lastRenderedPageBreak/>
              <w:t>Personal and inter-personal management</w:t>
            </w:r>
          </w:p>
        </w:tc>
        <w:tc>
          <w:tcPr>
            <w:tcW w:w="3073"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5689FAC9"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 work independently and with others, supervise, and support the training of others in the wider team to implement transport projects, processes and policies effectively and efficiently. They also recognise where specialist technical input is required, seek this appropriately, and review these contributions.</w:t>
            </w:r>
          </w:p>
        </w:tc>
        <w:tc>
          <w:tcPr>
            <w:tcW w:w="3118" w:type="dxa"/>
            <w:tcBorders>
              <w:top w:val="single" w:sz="8" w:space="0" w:color="auto"/>
              <w:left w:val="single" w:sz="4" w:space="0" w:color="auto"/>
              <w:bottom w:val="nil"/>
              <w:right w:val="single" w:sz="8" w:space="0" w:color="auto"/>
            </w:tcBorders>
            <w:shd w:val="clear" w:color="000000" w:fill="D9D9D9"/>
            <w:vAlign w:val="center"/>
            <w:hideMark/>
          </w:tcPr>
          <w:p w14:paraId="0666C5EB" w14:textId="5937830B"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K17: preparation, production, review and presentation of high-quality accurate information in well-structured technical and non-technical documentation for different interested parties including public and stakeholders, and clear recommendations in accordance with relevant strategy, policy, legal requirements, codes of practice and funding requirements.</w:t>
            </w:r>
          </w:p>
        </w:tc>
        <w:tc>
          <w:tcPr>
            <w:tcW w:w="1985"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2FC37421" w14:textId="77777777" w:rsidR="005E0131" w:rsidRPr="005E0131" w:rsidRDefault="005E0131" w:rsidP="005E0131">
            <w:pPr>
              <w:spacing w:after="0" w:line="240" w:lineRule="auto"/>
              <w:jc w:val="center"/>
              <w:rPr>
                <w:rFonts w:eastAsia="Times New Roman" w:cstheme="minorHAnsi"/>
                <w:color w:val="000000"/>
                <w:sz w:val="16"/>
                <w:szCs w:val="16"/>
                <w:lang w:eastAsia="en-GB"/>
              </w:rPr>
            </w:pPr>
            <w:r w:rsidRPr="005E0131">
              <w:rPr>
                <w:rFonts w:eastAsia="Times New Roman" w:cstheme="minorHAnsi"/>
                <w:color w:val="000000"/>
                <w:sz w:val="16"/>
                <w:szCs w:val="16"/>
                <w:lang w:eastAsia="en-GB"/>
              </w:rPr>
              <w:t>Did not meet pass criteria</w:t>
            </w:r>
          </w:p>
        </w:tc>
        <w:tc>
          <w:tcPr>
            <w:tcW w:w="3402" w:type="dxa"/>
            <w:tcBorders>
              <w:top w:val="single" w:sz="8" w:space="0" w:color="auto"/>
              <w:left w:val="single" w:sz="8" w:space="0" w:color="auto"/>
              <w:bottom w:val="nil"/>
              <w:right w:val="single" w:sz="8" w:space="0" w:color="auto"/>
            </w:tcBorders>
            <w:shd w:val="clear" w:color="000000" w:fill="D9D9D9"/>
            <w:vAlign w:val="center"/>
            <w:hideMark/>
          </w:tcPr>
          <w:p w14:paraId="784AF2D2"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how they were able to prioritise and keep work on track to meet deadlines.</w:t>
            </w:r>
          </w:p>
        </w:tc>
        <w:tc>
          <w:tcPr>
            <w:tcW w:w="2835" w:type="dxa"/>
            <w:tcBorders>
              <w:top w:val="single" w:sz="8" w:space="0" w:color="auto"/>
              <w:left w:val="nil"/>
              <w:bottom w:val="nil"/>
              <w:right w:val="single" w:sz="8" w:space="0" w:color="auto"/>
            </w:tcBorders>
            <w:shd w:val="clear" w:color="000000" w:fill="D9D9D9"/>
            <w:vAlign w:val="center"/>
            <w:hideMark/>
          </w:tcPr>
          <w:p w14:paraId="6E526483"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an ability to improve processes so that deadlines are met more effectively.   An example of how to motivate the team in order to meet deadlines. </w:t>
            </w:r>
          </w:p>
        </w:tc>
      </w:tr>
      <w:tr w:rsidR="005E0131" w:rsidRPr="005E0131" w14:paraId="75C35C35" w14:textId="77777777" w:rsidTr="005E0131">
        <w:trPr>
          <w:trHeight w:val="2310"/>
        </w:trPr>
        <w:tc>
          <w:tcPr>
            <w:tcW w:w="1180" w:type="dxa"/>
            <w:vMerge/>
            <w:tcBorders>
              <w:top w:val="nil"/>
              <w:left w:val="single" w:sz="8" w:space="0" w:color="auto"/>
              <w:bottom w:val="single" w:sz="4" w:space="0" w:color="000000"/>
              <w:right w:val="nil"/>
            </w:tcBorders>
            <w:vAlign w:val="center"/>
            <w:hideMark/>
          </w:tcPr>
          <w:p w14:paraId="5AAFD2AB"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2631C131"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D9D9D9"/>
            <w:vAlign w:val="center"/>
            <w:hideMark/>
          </w:tcPr>
          <w:p w14:paraId="5DCD2AD3"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 xml:space="preserve">S18: manage their own work independently within the limits of their authority and responsibility, making use of support and specialist expertise when appropriate. </w:t>
            </w:r>
            <w:r w:rsidRPr="005E0131">
              <w:rPr>
                <w:rFonts w:eastAsia="Times New Roman" w:cstheme="minorHAnsi"/>
                <w:i/>
                <w:iCs/>
                <w:sz w:val="16"/>
                <w:szCs w:val="16"/>
                <w:lang w:eastAsia="en-GB"/>
              </w:rPr>
              <w:br/>
              <w:t xml:space="preserve">Develop and maintain productive working relationships with stakeholders and colleagues and support, guide, and motivate team members to enable them to achieve the team’s objectives as well as their own. </w:t>
            </w:r>
            <w:r w:rsidRPr="005E0131">
              <w:rPr>
                <w:rFonts w:eastAsia="Times New Roman" w:cstheme="minorHAnsi"/>
                <w:i/>
                <w:iCs/>
                <w:sz w:val="16"/>
                <w:szCs w:val="16"/>
                <w:lang w:eastAsia="en-GB"/>
              </w:rPr>
              <w:br/>
              <w:t>Actively seek and provide feedback, support decision making processes, and manage any conflicts of interest that may arise in their work with integrity, fairness and consistency in decision making.</w:t>
            </w:r>
          </w:p>
        </w:tc>
        <w:tc>
          <w:tcPr>
            <w:tcW w:w="1985" w:type="dxa"/>
            <w:vMerge/>
            <w:tcBorders>
              <w:top w:val="single" w:sz="8" w:space="0" w:color="auto"/>
              <w:left w:val="single" w:sz="8" w:space="0" w:color="auto"/>
              <w:bottom w:val="single" w:sz="8" w:space="0" w:color="000000"/>
              <w:right w:val="nil"/>
            </w:tcBorders>
            <w:vAlign w:val="center"/>
            <w:hideMark/>
          </w:tcPr>
          <w:p w14:paraId="22F0B912"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000000" w:fill="D9D9D9"/>
            <w:vAlign w:val="center"/>
            <w:hideMark/>
          </w:tcPr>
          <w:p w14:paraId="07F8A7E8"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working well in a team and being a team player, and appreciation of how to work in a collaborative environment.</w:t>
            </w:r>
          </w:p>
        </w:tc>
        <w:tc>
          <w:tcPr>
            <w:tcW w:w="2835" w:type="dxa"/>
            <w:tcBorders>
              <w:top w:val="nil"/>
              <w:left w:val="nil"/>
              <w:bottom w:val="nil"/>
              <w:right w:val="single" w:sz="8" w:space="0" w:color="auto"/>
            </w:tcBorders>
            <w:shd w:val="clear" w:color="000000" w:fill="D9D9D9"/>
            <w:vAlign w:val="center"/>
            <w:hideMark/>
          </w:tcPr>
          <w:p w14:paraId="694E23E1"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an ability to bring together a team to work on a project and seek input from a diverse range of people. </w:t>
            </w:r>
          </w:p>
        </w:tc>
      </w:tr>
      <w:tr w:rsidR="005E0131" w:rsidRPr="005E0131" w14:paraId="1665C767" w14:textId="77777777" w:rsidTr="005E0131">
        <w:trPr>
          <w:trHeight w:val="840"/>
        </w:trPr>
        <w:tc>
          <w:tcPr>
            <w:tcW w:w="1180" w:type="dxa"/>
            <w:vMerge/>
            <w:tcBorders>
              <w:top w:val="nil"/>
              <w:left w:val="single" w:sz="8" w:space="0" w:color="auto"/>
              <w:bottom w:val="single" w:sz="4" w:space="0" w:color="000000"/>
              <w:right w:val="nil"/>
            </w:tcBorders>
            <w:vAlign w:val="center"/>
            <w:hideMark/>
          </w:tcPr>
          <w:p w14:paraId="62B5458D"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5F3A2C6E"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D9D9D9"/>
            <w:vAlign w:val="center"/>
            <w:hideMark/>
          </w:tcPr>
          <w:p w14:paraId="55C75B9D"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B2: demonstrate self-awareness of knowledge and skills, and only undertake work which they are competent to do.</w:t>
            </w:r>
          </w:p>
        </w:tc>
        <w:tc>
          <w:tcPr>
            <w:tcW w:w="1985" w:type="dxa"/>
            <w:vMerge/>
            <w:tcBorders>
              <w:top w:val="single" w:sz="8" w:space="0" w:color="auto"/>
              <w:left w:val="single" w:sz="8" w:space="0" w:color="auto"/>
              <w:bottom w:val="single" w:sz="8" w:space="0" w:color="000000"/>
              <w:right w:val="nil"/>
            </w:tcBorders>
            <w:vAlign w:val="center"/>
            <w:hideMark/>
          </w:tcPr>
          <w:p w14:paraId="5C128634"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000000" w:fill="D9D9D9"/>
            <w:vAlign w:val="center"/>
            <w:hideMark/>
          </w:tcPr>
          <w:p w14:paraId="4DB34F82" w14:textId="7446F092"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identifying the main gaps in own expertise needed to complete a project and building relationships with other competent transport planners.</w:t>
            </w:r>
          </w:p>
        </w:tc>
        <w:tc>
          <w:tcPr>
            <w:tcW w:w="2835" w:type="dxa"/>
            <w:tcBorders>
              <w:top w:val="nil"/>
              <w:left w:val="nil"/>
              <w:bottom w:val="nil"/>
              <w:right w:val="single" w:sz="8" w:space="0" w:color="auto"/>
            </w:tcBorders>
            <w:shd w:val="clear" w:color="000000" w:fill="D9D9D9"/>
            <w:vAlign w:val="center"/>
            <w:hideMark/>
          </w:tcPr>
          <w:p w14:paraId="72FE072A"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an ability to identify and appreciate where the team has gaps in expertise, and the proactively builds relationships to allow the team to draw on that expertise. </w:t>
            </w:r>
          </w:p>
        </w:tc>
      </w:tr>
      <w:tr w:rsidR="005E0131" w:rsidRPr="005E0131" w14:paraId="4553E9DA" w14:textId="77777777" w:rsidTr="005E0131">
        <w:trPr>
          <w:trHeight w:val="1260"/>
        </w:trPr>
        <w:tc>
          <w:tcPr>
            <w:tcW w:w="1180" w:type="dxa"/>
            <w:vMerge/>
            <w:tcBorders>
              <w:top w:val="nil"/>
              <w:left w:val="single" w:sz="8" w:space="0" w:color="auto"/>
              <w:bottom w:val="single" w:sz="4" w:space="0" w:color="000000"/>
              <w:right w:val="nil"/>
            </w:tcBorders>
            <w:vAlign w:val="center"/>
            <w:hideMark/>
          </w:tcPr>
          <w:p w14:paraId="599F78AF"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55E5A93D"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D9D9D9"/>
            <w:vAlign w:val="center"/>
            <w:hideMark/>
          </w:tcPr>
          <w:p w14:paraId="669A76EE"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B3: demonstrate a strong personal commitment to health, safety, and welfare, equality and diversity, organisational, professional and ethical standards (including data protection, client confidentiality, anti-bribery and corruption) recognising obligations to society and the profession.</w:t>
            </w:r>
          </w:p>
        </w:tc>
        <w:tc>
          <w:tcPr>
            <w:tcW w:w="1985" w:type="dxa"/>
            <w:vMerge/>
            <w:tcBorders>
              <w:top w:val="single" w:sz="8" w:space="0" w:color="auto"/>
              <w:left w:val="single" w:sz="8" w:space="0" w:color="auto"/>
              <w:bottom w:val="single" w:sz="8" w:space="0" w:color="000000"/>
              <w:right w:val="nil"/>
            </w:tcBorders>
            <w:vAlign w:val="center"/>
            <w:hideMark/>
          </w:tcPr>
          <w:p w14:paraId="4ED16645"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000000" w:fill="D9D9D9"/>
            <w:vAlign w:val="center"/>
            <w:hideMark/>
          </w:tcPr>
          <w:p w14:paraId="524D4ECA"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taking responsibility for producing work to comply with health, safety and welfare, equality and diversity standards.</w:t>
            </w:r>
          </w:p>
        </w:tc>
        <w:tc>
          <w:tcPr>
            <w:tcW w:w="2835" w:type="dxa"/>
            <w:tcBorders>
              <w:top w:val="nil"/>
              <w:left w:val="nil"/>
              <w:bottom w:val="nil"/>
              <w:right w:val="single" w:sz="8" w:space="0" w:color="auto"/>
            </w:tcBorders>
            <w:shd w:val="clear" w:color="000000" w:fill="D9D9D9"/>
            <w:vAlign w:val="center"/>
            <w:hideMark/>
          </w:tcPr>
          <w:p w14:paraId="7AD48088"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an ability to proactively and independently suggest helpful work for their organisation to aid health, safety and welfare, equality and diversity standards. </w:t>
            </w:r>
          </w:p>
        </w:tc>
      </w:tr>
      <w:tr w:rsidR="005E0131" w:rsidRPr="005E0131" w14:paraId="7593F0D7" w14:textId="77777777" w:rsidTr="005E0131">
        <w:trPr>
          <w:trHeight w:val="630"/>
        </w:trPr>
        <w:tc>
          <w:tcPr>
            <w:tcW w:w="1180" w:type="dxa"/>
            <w:vMerge/>
            <w:tcBorders>
              <w:top w:val="nil"/>
              <w:left w:val="single" w:sz="8" w:space="0" w:color="auto"/>
              <w:bottom w:val="single" w:sz="4" w:space="0" w:color="000000"/>
              <w:right w:val="nil"/>
            </w:tcBorders>
            <w:vAlign w:val="center"/>
            <w:hideMark/>
          </w:tcPr>
          <w:p w14:paraId="3F3F2131"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73E93C33"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D9D9D9"/>
            <w:vAlign w:val="center"/>
            <w:hideMark/>
          </w:tcPr>
          <w:p w14:paraId="55B763D7"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B4: work effectively and independently, including time-management, prioritisation, organisation, and delegation whilst being aware of the needs of others.</w:t>
            </w:r>
          </w:p>
        </w:tc>
        <w:tc>
          <w:tcPr>
            <w:tcW w:w="1985" w:type="dxa"/>
            <w:vMerge/>
            <w:tcBorders>
              <w:top w:val="single" w:sz="8" w:space="0" w:color="auto"/>
              <w:left w:val="single" w:sz="8" w:space="0" w:color="auto"/>
              <w:bottom w:val="single" w:sz="8" w:space="0" w:color="000000"/>
              <w:right w:val="nil"/>
            </w:tcBorders>
            <w:vAlign w:val="center"/>
            <w:hideMark/>
          </w:tcPr>
          <w:p w14:paraId="777E1DEC"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000000" w:fill="D9D9D9"/>
            <w:vAlign w:val="center"/>
            <w:hideMark/>
          </w:tcPr>
          <w:p w14:paraId="3C4ED960"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c>
          <w:tcPr>
            <w:tcW w:w="2835" w:type="dxa"/>
            <w:tcBorders>
              <w:top w:val="nil"/>
              <w:left w:val="nil"/>
              <w:bottom w:val="nil"/>
              <w:right w:val="single" w:sz="8" w:space="0" w:color="auto"/>
            </w:tcBorders>
            <w:shd w:val="clear" w:color="000000" w:fill="D9D9D9"/>
            <w:vAlign w:val="center"/>
            <w:hideMark/>
          </w:tcPr>
          <w:p w14:paraId="37F60E6B"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r>
      <w:tr w:rsidR="005E0131" w:rsidRPr="005E0131" w14:paraId="28CC1465" w14:textId="77777777" w:rsidTr="005E0131">
        <w:trPr>
          <w:trHeight w:val="420"/>
        </w:trPr>
        <w:tc>
          <w:tcPr>
            <w:tcW w:w="1180" w:type="dxa"/>
            <w:vMerge/>
            <w:tcBorders>
              <w:top w:val="nil"/>
              <w:left w:val="single" w:sz="8" w:space="0" w:color="auto"/>
              <w:bottom w:val="single" w:sz="4" w:space="0" w:color="000000"/>
              <w:right w:val="nil"/>
            </w:tcBorders>
            <w:vAlign w:val="center"/>
            <w:hideMark/>
          </w:tcPr>
          <w:p w14:paraId="478B5D5E"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4889C354"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D9D9D9"/>
            <w:vAlign w:val="center"/>
            <w:hideMark/>
          </w:tcPr>
          <w:p w14:paraId="681741BC"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B5: have an open-minded and critical approach to work and achieving outcomes.</w:t>
            </w:r>
          </w:p>
        </w:tc>
        <w:tc>
          <w:tcPr>
            <w:tcW w:w="1985" w:type="dxa"/>
            <w:vMerge/>
            <w:tcBorders>
              <w:top w:val="single" w:sz="8" w:space="0" w:color="auto"/>
              <w:left w:val="single" w:sz="8" w:space="0" w:color="auto"/>
              <w:bottom w:val="single" w:sz="8" w:space="0" w:color="000000"/>
              <w:right w:val="nil"/>
            </w:tcBorders>
            <w:vAlign w:val="center"/>
            <w:hideMark/>
          </w:tcPr>
          <w:p w14:paraId="5F41A96E"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000000" w:fill="D9D9D9"/>
            <w:vAlign w:val="center"/>
            <w:hideMark/>
          </w:tcPr>
          <w:p w14:paraId="750DBC85"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c>
          <w:tcPr>
            <w:tcW w:w="2835" w:type="dxa"/>
            <w:tcBorders>
              <w:top w:val="nil"/>
              <w:left w:val="nil"/>
              <w:bottom w:val="nil"/>
              <w:right w:val="single" w:sz="8" w:space="0" w:color="auto"/>
            </w:tcBorders>
            <w:shd w:val="clear" w:color="000000" w:fill="D9D9D9"/>
            <w:vAlign w:val="center"/>
            <w:hideMark/>
          </w:tcPr>
          <w:p w14:paraId="2B06392C"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r>
      <w:tr w:rsidR="005E0131" w:rsidRPr="005E0131" w14:paraId="461A4EB5" w14:textId="77777777" w:rsidTr="005E0131">
        <w:trPr>
          <w:trHeight w:val="850"/>
        </w:trPr>
        <w:tc>
          <w:tcPr>
            <w:tcW w:w="1180" w:type="dxa"/>
            <w:vMerge/>
            <w:tcBorders>
              <w:top w:val="nil"/>
              <w:left w:val="single" w:sz="8" w:space="0" w:color="auto"/>
              <w:bottom w:val="single" w:sz="4" w:space="0" w:color="000000"/>
              <w:right w:val="nil"/>
            </w:tcBorders>
            <w:vAlign w:val="center"/>
            <w:hideMark/>
          </w:tcPr>
          <w:p w14:paraId="38371E24"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single" w:sz="8" w:space="0" w:color="auto"/>
              <w:left w:val="single" w:sz="8" w:space="0" w:color="auto"/>
              <w:bottom w:val="single" w:sz="8" w:space="0" w:color="000000"/>
              <w:right w:val="nil"/>
            </w:tcBorders>
            <w:vAlign w:val="center"/>
            <w:hideMark/>
          </w:tcPr>
          <w:p w14:paraId="358C0E71"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single" w:sz="8" w:space="0" w:color="auto"/>
              <w:right w:val="single" w:sz="8" w:space="0" w:color="auto"/>
            </w:tcBorders>
            <w:shd w:val="clear" w:color="000000" w:fill="D9D9D9"/>
            <w:vAlign w:val="center"/>
            <w:hideMark/>
          </w:tcPr>
          <w:p w14:paraId="5912C3D7"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B6: have an active and positive attitude to collaborative working, respecting the benefit that diversity can bring. Demonstrating confidence and flexibility in dealing with new and changing situations.</w:t>
            </w:r>
          </w:p>
        </w:tc>
        <w:tc>
          <w:tcPr>
            <w:tcW w:w="1985" w:type="dxa"/>
            <w:vMerge/>
            <w:tcBorders>
              <w:top w:val="single" w:sz="8" w:space="0" w:color="auto"/>
              <w:left w:val="single" w:sz="8" w:space="0" w:color="auto"/>
              <w:bottom w:val="single" w:sz="8" w:space="0" w:color="000000"/>
              <w:right w:val="nil"/>
            </w:tcBorders>
            <w:vAlign w:val="center"/>
            <w:hideMark/>
          </w:tcPr>
          <w:p w14:paraId="3FEFF130"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single" w:sz="8" w:space="0" w:color="auto"/>
              <w:right w:val="single" w:sz="8" w:space="0" w:color="auto"/>
            </w:tcBorders>
            <w:shd w:val="clear" w:color="000000" w:fill="D9D9D9"/>
            <w:vAlign w:val="center"/>
            <w:hideMark/>
          </w:tcPr>
          <w:p w14:paraId="73048F5B"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c>
          <w:tcPr>
            <w:tcW w:w="2835" w:type="dxa"/>
            <w:tcBorders>
              <w:top w:val="nil"/>
              <w:left w:val="nil"/>
              <w:bottom w:val="single" w:sz="8" w:space="0" w:color="auto"/>
              <w:right w:val="single" w:sz="8" w:space="0" w:color="auto"/>
            </w:tcBorders>
            <w:shd w:val="clear" w:color="000000" w:fill="D9D9D9"/>
            <w:vAlign w:val="center"/>
            <w:hideMark/>
          </w:tcPr>
          <w:p w14:paraId="10FC9CDC"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r>
      <w:tr w:rsidR="005E0131" w:rsidRPr="005E0131" w14:paraId="47984F10" w14:textId="77777777" w:rsidTr="005E0131">
        <w:trPr>
          <w:trHeight w:val="1260"/>
        </w:trPr>
        <w:tc>
          <w:tcPr>
            <w:tcW w:w="1180" w:type="dxa"/>
            <w:vMerge w:val="restart"/>
            <w:tcBorders>
              <w:top w:val="nil"/>
              <w:left w:val="single" w:sz="8" w:space="0" w:color="auto"/>
              <w:bottom w:val="single" w:sz="8" w:space="0" w:color="000000"/>
              <w:right w:val="nil"/>
            </w:tcBorders>
            <w:shd w:val="clear" w:color="auto" w:fill="auto"/>
            <w:vAlign w:val="center"/>
            <w:hideMark/>
          </w:tcPr>
          <w:p w14:paraId="7A4A44BA"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lastRenderedPageBreak/>
              <w:t>Professional Development</w:t>
            </w:r>
          </w:p>
        </w:tc>
        <w:tc>
          <w:tcPr>
            <w:tcW w:w="3073" w:type="dxa"/>
            <w:vMerge w:val="restart"/>
            <w:tcBorders>
              <w:top w:val="nil"/>
              <w:left w:val="single" w:sz="8" w:space="0" w:color="auto"/>
              <w:bottom w:val="single" w:sz="8" w:space="0" w:color="000000"/>
              <w:right w:val="nil"/>
            </w:tcBorders>
            <w:shd w:val="clear" w:color="auto" w:fill="auto"/>
            <w:vAlign w:val="center"/>
            <w:hideMark/>
          </w:tcPr>
          <w:p w14:paraId="0E3B7EA5" w14:textId="77777777" w:rsidR="005E0131" w:rsidRPr="005E0131" w:rsidRDefault="005E0131" w:rsidP="005E0131">
            <w:pPr>
              <w:spacing w:after="0" w:line="240" w:lineRule="auto"/>
              <w:rPr>
                <w:rFonts w:eastAsia="Times New Roman" w:cstheme="minorHAnsi"/>
                <w:color w:val="334047"/>
                <w:sz w:val="16"/>
                <w:szCs w:val="16"/>
                <w:lang w:eastAsia="en-GB"/>
              </w:rPr>
            </w:pPr>
            <w:r w:rsidRPr="005E0131">
              <w:rPr>
                <w:rFonts w:eastAsia="Times New Roman" w:cstheme="minorHAnsi"/>
                <w:color w:val="334047"/>
                <w:sz w:val="16"/>
                <w:szCs w:val="16"/>
                <w:lang w:eastAsia="en-GB"/>
              </w:rPr>
              <w:t>take responsibility for their own personal and professional development, keeping up to date with technical knowledge and skills, and recording these through CPD records. They provide professional guidance and support to colleagues, clients, and other stakeholders (technical and non-technical), having regard for sustainable approaches and solutions, and the communication methods used.</w:t>
            </w:r>
          </w:p>
        </w:tc>
        <w:tc>
          <w:tcPr>
            <w:tcW w:w="3118" w:type="dxa"/>
            <w:tcBorders>
              <w:top w:val="nil"/>
              <w:left w:val="single" w:sz="4" w:space="0" w:color="auto"/>
              <w:bottom w:val="nil"/>
              <w:right w:val="single" w:sz="8" w:space="0" w:color="auto"/>
            </w:tcBorders>
            <w:shd w:val="clear" w:color="000000" w:fill="FFFFFF"/>
            <w:vAlign w:val="center"/>
            <w:hideMark/>
          </w:tcPr>
          <w:p w14:paraId="1B764926"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K18: importance of professional and ethical conduct relating to their role including the values and standards by which they maintain up to date technical knowledge and skills through CPD and knowledge of all relevant laws and guidance so as not to discriminate or breach the requirements of your organisation.</w:t>
            </w:r>
          </w:p>
        </w:tc>
        <w:tc>
          <w:tcPr>
            <w:tcW w:w="1985" w:type="dxa"/>
            <w:vMerge w:val="restart"/>
            <w:tcBorders>
              <w:top w:val="nil"/>
              <w:left w:val="single" w:sz="8" w:space="0" w:color="auto"/>
              <w:bottom w:val="single" w:sz="8" w:space="0" w:color="000000"/>
              <w:right w:val="nil"/>
            </w:tcBorders>
            <w:shd w:val="clear" w:color="auto" w:fill="auto"/>
            <w:vAlign w:val="center"/>
            <w:hideMark/>
          </w:tcPr>
          <w:p w14:paraId="23E0FC0A" w14:textId="77777777" w:rsidR="005E0131" w:rsidRPr="005E0131" w:rsidRDefault="005E0131" w:rsidP="005E0131">
            <w:pPr>
              <w:spacing w:after="0" w:line="240" w:lineRule="auto"/>
              <w:jc w:val="center"/>
              <w:rPr>
                <w:rFonts w:eastAsia="Times New Roman" w:cstheme="minorHAnsi"/>
                <w:color w:val="000000"/>
                <w:sz w:val="16"/>
                <w:szCs w:val="16"/>
                <w:lang w:eastAsia="en-GB"/>
              </w:rPr>
            </w:pPr>
            <w:r w:rsidRPr="005E0131">
              <w:rPr>
                <w:rFonts w:eastAsia="Times New Roman" w:cstheme="minorHAnsi"/>
                <w:color w:val="000000"/>
                <w:sz w:val="16"/>
                <w:szCs w:val="16"/>
                <w:lang w:eastAsia="en-GB"/>
              </w:rPr>
              <w:t>Did not meet pass criteria</w:t>
            </w:r>
          </w:p>
        </w:tc>
        <w:tc>
          <w:tcPr>
            <w:tcW w:w="3402" w:type="dxa"/>
            <w:tcBorders>
              <w:top w:val="nil"/>
              <w:left w:val="single" w:sz="8" w:space="0" w:color="auto"/>
              <w:bottom w:val="nil"/>
              <w:right w:val="single" w:sz="8" w:space="0" w:color="auto"/>
            </w:tcBorders>
            <w:shd w:val="clear" w:color="auto" w:fill="auto"/>
            <w:vAlign w:val="center"/>
            <w:hideMark/>
          </w:tcPr>
          <w:p w14:paraId="0931DF2E"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ensuring robust commitment to professional and ethical conduct.</w:t>
            </w:r>
          </w:p>
        </w:tc>
        <w:tc>
          <w:tcPr>
            <w:tcW w:w="2835" w:type="dxa"/>
            <w:tcBorders>
              <w:top w:val="nil"/>
              <w:left w:val="nil"/>
              <w:bottom w:val="nil"/>
              <w:right w:val="single" w:sz="8" w:space="0" w:color="auto"/>
            </w:tcBorders>
            <w:shd w:val="clear" w:color="auto" w:fill="auto"/>
            <w:vAlign w:val="center"/>
            <w:hideMark/>
          </w:tcPr>
          <w:p w14:paraId="594BAF7E"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an ability to stand their ground and defend their work in line with professional and ethical standards.  </w:t>
            </w:r>
          </w:p>
        </w:tc>
      </w:tr>
      <w:tr w:rsidR="005E0131" w:rsidRPr="005E0131" w14:paraId="5DD58AB6" w14:textId="77777777" w:rsidTr="005E0131">
        <w:trPr>
          <w:trHeight w:val="840"/>
        </w:trPr>
        <w:tc>
          <w:tcPr>
            <w:tcW w:w="1180" w:type="dxa"/>
            <w:vMerge/>
            <w:tcBorders>
              <w:top w:val="nil"/>
              <w:left w:val="single" w:sz="8" w:space="0" w:color="auto"/>
              <w:bottom w:val="single" w:sz="8" w:space="0" w:color="000000"/>
              <w:right w:val="nil"/>
            </w:tcBorders>
            <w:vAlign w:val="center"/>
            <w:hideMark/>
          </w:tcPr>
          <w:p w14:paraId="391DEDEF"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4C3DAA7D"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FFFFFF"/>
            <w:vAlign w:val="center"/>
            <w:hideMark/>
          </w:tcPr>
          <w:p w14:paraId="74C24DE1"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K19: ways in which they can identify and access support and specialist expertise when required, both internal and external to your organisation and build networks to contribute to the broader profession.</w:t>
            </w:r>
          </w:p>
        </w:tc>
        <w:tc>
          <w:tcPr>
            <w:tcW w:w="1985" w:type="dxa"/>
            <w:vMerge/>
            <w:tcBorders>
              <w:top w:val="nil"/>
              <w:left w:val="single" w:sz="8" w:space="0" w:color="auto"/>
              <w:bottom w:val="single" w:sz="8" w:space="0" w:color="000000"/>
              <w:right w:val="nil"/>
            </w:tcBorders>
            <w:vAlign w:val="center"/>
            <w:hideMark/>
          </w:tcPr>
          <w:p w14:paraId="5D32B416"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auto" w:fill="auto"/>
            <w:vAlign w:val="center"/>
            <w:hideMark/>
          </w:tcPr>
          <w:p w14:paraId="7D3399DD"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evidence of working with the professional bodies responsible for transport planning to broaden skills.</w:t>
            </w:r>
          </w:p>
        </w:tc>
        <w:tc>
          <w:tcPr>
            <w:tcW w:w="2835" w:type="dxa"/>
            <w:tcBorders>
              <w:top w:val="nil"/>
              <w:left w:val="nil"/>
              <w:bottom w:val="nil"/>
              <w:right w:val="single" w:sz="8" w:space="0" w:color="auto"/>
            </w:tcBorders>
            <w:shd w:val="clear" w:color="auto" w:fill="auto"/>
            <w:vAlign w:val="center"/>
            <w:hideMark/>
          </w:tcPr>
          <w:p w14:paraId="3FA2A660"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xml:space="preserve">Demonstrates evidence of proactively building relationships to draw on expertise from the professional bodies or others. </w:t>
            </w:r>
          </w:p>
        </w:tc>
      </w:tr>
      <w:tr w:rsidR="005E0131" w:rsidRPr="005E0131" w14:paraId="1CC312E2" w14:textId="77777777" w:rsidTr="005E0131">
        <w:trPr>
          <w:trHeight w:val="1890"/>
        </w:trPr>
        <w:tc>
          <w:tcPr>
            <w:tcW w:w="1180" w:type="dxa"/>
            <w:vMerge/>
            <w:tcBorders>
              <w:top w:val="nil"/>
              <w:left w:val="single" w:sz="8" w:space="0" w:color="auto"/>
              <w:bottom w:val="single" w:sz="8" w:space="0" w:color="000000"/>
              <w:right w:val="nil"/>
            </w:tcBorders>
            <w:vAlign w:val="center"/>
            <w:hideMark/>
          </w:tcPr>
          <w:p w14:paraId="64376027"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3B70918F"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FFFFFF"/>
            <w:vAlign w:val="center"/>
            <w:hideMark/>
          </w:tcPr>
          <w:p w14:paraId="688CE92C"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K20: key principles of how to manage and appraise their own personal and professional development, and how to guide and encourage colleagues in their professional development, by providing fair, regular and useful feedback and appropriate support when needed.</w:t>
            </w:r>
          </w:p>
        </w:tc>
        <w:tc>
          <w:tcPr>
            <w:tcW w:w="1985" w:type="dxa"/>
            <w:vMerge/>
            <w:tcBorders>
              <w:top w:val="nil"/>
              <w:left w:val="single" w:sz="8" w:space="0" w:color="auto"/>
              <w:bottom w:val="single" w:sz="8" w:space="0" w:color="000000"/>
              <w:right w:val="nil"/>
            </w:tcBorders>
            <w:vAlign w:val="center"/>
            <w:hideMark/>
          </w:tcPr>
          <w:p w14:paraId="00DA2F1B"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auto" w:fill="auto"/>
            <w:vAlign w:val="center"/>
            <w:hideMark/>
          </w:tcPr>
          <w:p w14:paraId="4D4DC46C"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Provides an example to demonstrate pride in their work, developing their own competence, and setting high standards.</w:t>
            </w:r>
            <w:r w:rsidRPr="005E0131">
              <w:rPr>
                <w:rFonts w:eastAsia="Times New Roman" w:cstheme="minorHAnsi"/>
                <w:color w:val="000000"/>
                <w:sz w:val="16"/>
                <w:szCs w:val="16"/>
                <w:lang w:eastAsia="en-GB"/>
              </w:rPr>
              <w:br/>
              <w:t xml:space="preserve"> </w:t>
            </w:r>
            <w:r w:rsidRPr="005E0131">
              <w:rPr>
                <w:rFonts w:eastAsia="Times New Roman" w:cstheme="minorHAnsi"/>
                <w:color w:val="000000"/>
                <w:sz w:val="16"/>
                <w:szCs w:val="16"/>
                <w:lang w:eastAsia="en-GB"/>
              </w:rPr>
              <w:br/>
              <w:t xml:space="preserve">Example shows how they worked with others and provided feedback. </w:t>
            </w:r>
          </w:p>
        </w:tc>
        <w:tc>
          <w:tcPr>
            <w:tcW w:w="2835" w:type="dxa"/>
            <w:tcBorders>
              <w:top w:val="nil"/>
              <w:left w:val="nil"/>
              <w:bottom w:val="nil"/>
              <w:right w:val="single" w:sz="8" w:space="0" w:color="auto"/>
            </w:tcBorders>
            <w:shd w:val="clear" w:color="auto" w:fill="auto"/>
            <w:vAlign w:val="center"/>
            <w:hideMark/>
          </w:tcPr>
          <w:p w14:paraId="3B75441E"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Through examples, demonstrate pride in their work, developing and reflecting on their own competence development, and setting high standards.</w:t>
            </w:r>
            <w:r w:rsidRPr="005E0131">
              <w:rPr>
                <w:rFonts w:eastAsia="Times New Roman" w:cstheme="minorHAnsi"/>
                <w:color w:val="000000"/>
                <w:sz w:val="16"/>
                <w:szCs w:val="16"/>
                <w:lang w:eastAsia="en-GB"/>
              </w:rPr>
              <w:br/>
            </w:r>
            <w:r w:rsidRPr="005E0131">
              <w:rPr>
                <w:rFonts w:eastAsia="Times New Roman" w:cstheme="minorHAnsi"/>
                <w:color w:val="000000"/>
                <w:sz w:val="16"/>
                <w:szCs w:val="16"/>
                <w:lang w:eastAsia="en-GB"/>
              </w:rPr>
              <w:br/>
              <w:t xml:space="preserve">Examples show how they worked with others, provided feedback, and support the development of others. </w:t>
            </w:r>
          </w:p>
        </w:tc>
      </w:tr>
      <w:tr w:rsidR="005E0131" w:rsidRPr="005E0131" w14:paraId="0D346E0F" w14:textId="77777777" w:rsidTr="005E0131">
        <w:trPr>
          <w:trHeight w:val="1050"/>
        </w:trPr>
        <w:tc>
          <w:tcPr>
            <w:tcW w:w="1180" w:type="dxa"/>
            <w:vMerge/>
            <w:tcBorders>
              <w:top w:val="nil"/>
              <w:left w:val="single" w:sz="8" w:space="0" w:color="auto"/>
              <w:bottom w:val="single" w:sz="8" w:space="0" w:color="000000"/>
              <w:right w:val="nil"/>
            </w:tcBorders>
            <w:vAlign w:val="center"/>
            <w:hideMark/>
          </w:tcPr>
          <w:p w14:paraId="02B835BB"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6FF2014D"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nil"/>
              <w:right w:val="single" w:sz="8" w:space="0" w:color="auto"/>
            </w:tcBorders>
            <w:shd w:val="clear" w:color="000000" w:fill="FFFFFF"/>
            <w:vAlign w:val="center"/>
            <w:hideMark/>
          </w:tcPr>
          <w:p w14:paraId="3228D3EC"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S19: develop their own professional competence reflecting on their CPD records and develop an extended network to support the relevant professional organisations and maintain the required standard of, ethical behaviours and codes of conduct, associated with transport planning.</w:t>
            </w:r>
          </w:p>
        </w:tc>
        <w:tc>
          <w:tcPr>
            <w:tcW w:w="1985" w:type="dxa"/>
            <w:vMerge/>
            <w:tcBorders>
              <w:top w:val="nil"/>
              <w:left w:val="single" w:sz="8" w:space="0" w:color="auto"/>
              <w:bottom w:val="single" w:sz="8" w:space="0" w:color="000000"/>
              <w:right w:val="nil"/>
            </w:tcBorders>
            <w:vAlign w:val="center"/>
            <w:hideMark/>
          </w:tcPr>
          <w:p w14:paraId="6356D355"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nil"/>
              <w:right w:val="single" w:sz="8" w:space="0" w:color="auto"/>
            </w:tcBorders>
            <w:shd w:val="clear" w:color="auto" w:fill="auto"/>
            <w:vAlign w:val="center"/>
            <w:hideMark/>
          </w:tcPr>
          <w:p w14:paraId="14F6527A"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c>
          <w:tcPr>
            <w:tcW w:w="2835" w:type="dxa"/>
            <w:tcBorders>
              <w:top w:val="nil"/>
              <w:left w:val="nil"/>
              <w:bottom w:val="nil"/>
              <w:right w:val="single" w:sz="8" w:space="0" w:color="auto"/>
            </w:tcBorders>
            <w:shd w:val="clear" w:color="auto" w:fill="auto"/>
            <w:vAlign w:val="center"/>
            <w:hideMark/>
          </w:tcPr>
          <w:p w14:paraId="48C6C9B1"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r>
      <w:tr w:rsidR="005E0131" w:rsidRPr="005E0131" w14:paraId="54BBF735" w14:textId="77777777" w:rsidTr="005E0131">
        <w:trPr>
          <w:trHeight w:val="1480"/>
        </w:trPr>
        <w:tc>
          <w:tcPr>
            <w:tcW w:w="1180" w:type="dxa"/>
            <w:vMerge/>
            <w:tcBorders>
              <w:top w:val="nil"/>
              <w:left w:val="single" w:sz="8" w:space="0" w:color="auto"/>
              <w:bottom w:val="single" w:sz="8" w:space="0" w:color="000000"/>
              <w:right w:val="nil"/>
            </w:tcBorders>
            <w:vAlign w:val="center"/>
            <w:hideMark/>
          </w:tcPr>
          <w:p w14:paraId="2F6EF85D"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073" w:type="dxa"/>
            <w:vMerge/>
            <w:tcBorders>
              <w:top w:val="nil"/>
              <w:left w:val="single" w:sz="8" w:space="0" w:color="auto"/>
              <w:bottom w:val="single" w:sz="8" w:space="0" w:color="000000"/>
              <w:right w:val="nil"/>
            </w:tcBorders>
            <w:vAlign w:val="center"/>
            <w:hideMark/>
          </w:tcPr>
          <w:p w14:paraId="4F3AC321" w14:textId="77777777" w:rsidR="005E0131" w:rsidRPr="005E0131" w:rsidRDefault="005E0131" w:rsidP="005E0131">
            <w:pPr>
              <w:spacing w:after="0" w:line="240" w:lineRule="auto"/>
              <w:rPr>
                <w:rFonts w:eastAsia="Times New Roman" w:cstheme="minorHAnsi"/>
                <w:color w:val="334047"/>
                <w:sz w:val="16"/>
                <w:szCs w:val="16"/>
                <w:lang w:eastAsia="en-GB"/>
              </w:rPr>
            </w:pPr>
          </w:p>
        </w:tc>
        <w:tc>
          <w:tcPr>
            <w:tcW w:w="3118" w:type="dxa"/>
            <w:tcBorders>
              <w:top w:val="nil"/>
              <w:left w:val="single" w:sz="4" w:space="0" w:color="auto"/>
              <w:bottom w:val="single" w:sz="8" w:space="0" w:color="auto"/>
              <w:right w:val="single" w:sz="8" w:space="0" w:color="auto"/>
            </w:tcBorders>
            <w:shd w:val="clear" w:color="auto" w:fill="auto"/>
            <w:vAlign w:val="center"/>
            <w:hideMark/>
          </w:tcPr>
          <w:p w14:paraId="1C5C9D6F" w14:textId="77777777" w:rsidR="005E0131" w:rsidRPr="005E0131" w:rsidRDefault="005E0131" w:rsidP="005E0131">
            <w:pPr>
              <w:spacing w:after="0" w:line="240" w:lineRule="auto"/>
              <w:rPr>
                <w:rFonts w:eastAsia="Times New Roman" w:cstheme="minorHAnsi"/>
                <w:i/>
                <w:iCs/>
                <w:sz w:val="16"/>
                <w:szCs w:val="16"/>
                <w:lang w:eastAsia="en-GB"/>
              </w:rPr>
            </w:pPr>
            <w:r w:rsidRPr="005E0131">
              <w:rPr>
                <w:rFonts w:eastAsia="Times New Roman" w:cstheme="minorHAnsi"/>
                <w:i/>
                <w:iCs/>
                <w:sz w:val="16"/>
                <w:szCs w:val="16"/>
                <w:lang w:eastAsia="en-GB"/>
              </w:rPr>
              <w:t>B7: demonstrate personal effectiveness by taking responsibility for personal and professional development, for example, by demonstrating a lifelong commitment to learning and development, identifying appropriate continuing and professional development necessary to maintain and enhance knowledge and competence as a transport planner.</w:t>
            </w:r>
          </w:p>
        </w:tc>
        <w:tc>
          <w:tcPr>
            <w:tcW w:w="1985" w:type="dxa"/>
            <w:vMerge/>
            <w:tcBorders>
              <w:top w:val="nil"/>
              <w:left w:val="single" w:sz="8" w:space="0" w:color="auto"/>
              <w:bottom w:val="single" w:sz="8" w:space="0" w:color="000000"/>
              <w:right w:val="nil"/>
            </w:tcBorders>
            <w:vAlign w:val="center"/>
            <w:hideMark/>
          </w:tcPr>
          <w:p w14:paraId="28107A00" w14:textId="77777777" w:rsidR="005E0131" w:rsidRPr="005E0131" w:rsidRDefault="005E0131" w:rsidP="005E0131">
            <w:pPr>
              <w:spacing w:after="0" w:line="240" w:lineRule="auto"/>
              <w:rPr>
                <w:rFonts w:eastAsia="Times New Roman" w:cstheme="minorHAnsi"/>
                <w:color w:val="000000"/>
                <w:sz w:val="16"/>
                <w:szCs w:val="16"/>
                <w:lang w:eastAsia="en-GB"/>
              </w:rPr>
            </w:pPr>
          </w:p>
        </w:tc>
        <w:tc>
          <w:tcPr>
            <w:tcW w:w="3402" w:type="dxa"/>
            <w:tcBorders>
              <w:top w:val="nil"/>
              <w:left w:val="single" w:sz="8" w:space="0" w:color="auto"/>
              <w:bottom w:val="single" w:sz="8" w:space="0" w:color="auto"/>
              <w:right w:val="single" w:sz="8" w:space="0" w:color="auto"/>
            </w:tcBorders>
            <w:shd w:val="clear" w:color="auto" w:fill="auto"/>
            <w:vAlign w:val="center"/>
            <w:hideMark/>
          </w:tcPr>
          <w:p w14:paraId="1B252134"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c>
          <w:tcPr>
            <w:tcW w:w="2835" w:type="dxa"/>
            <w:tcBorders>
              <w:top w:val="nil"/>
              <w:left w:val="nil"/>
              <w:bottom w:val="single" w:sz="8" w:space="0" w:color="auto"/>
              <w:right w:val="single" w:sz="8" w:space="0" w:color="auto"/>
            </w:tcBorders>
            <w:shd w:val="clear" w:color="auto" w:fill="auto"/>
            <w:vAlign w:val="center"/>
            <w:hideMark/>
          </w:tcPr>
          <w:p w14:paraId="7A777B23" w14:textId="77777777" w:rsidR="005E0131" w:rsidRPr="005E0131" w:rsidRDefault="005E0131" w:rsidP="005E0131">
            <w:pPr>
              <w:spacing w:after="0" w:line="240" w:lineRule="auto"/>
              <w:rPr>
                <w:rFonts w:eastAsia="Times New Roman" w:cstheme="minorHAnsi"/>
                <w:color w:val="000000"/>
                <w:sz w:val="16"/>
                <w:szCs w:val="16"/>
                <w:lang w:eastAsia="en-GB"/>
              </w:rPr>
            </w:pPr>
            <w:r w:rsidRPr="005E0131">
              <w:rPr>
                <w:rFonts w:eastAsia="Times New Roman" w:cstheme="minorHAnsi"/>
                <w:color w:val="000000"/>
                <w:sz w:val="16"/>
                <w:szCs w:val="16"/>
                <w:lang w:eastAsia="en-GB"/>
              </w:rPr>
              <w:t> </w:t>
            </w:r>
          </w:p>
        </w:tc>
      </w:tr>
    </w:tbl>
    <w:p w14:paraId="55DDA744" w14:textId="7F0D0612" w:rsidR="00A72D0F" w:rsidRDefault="00A72D0F" w:rsidP="00B326DC">
      <w:pPr>
        <w:spacing w:after="0" w:line="240" w:lineRule="auto"/>
        <w:textAlignment w:val="baseline"/>
        <w:rPr>
          <w:rFonts w:cstheme="minorHAnsi"/>
          <w:b/>
          <w:bCs/>
          <w:color w:val="000000"/>
          <w:bdr w:val="none" w:sz="0" w:space="0" w:color="auto" w:frame="1"/>
          <w:shd w:val="clear" w:color="auto" w:fill="FFFFFF"/>
        </w:rPr>
      </w:pPr>
    </w:p>
    <w:p w14:paraId="21EAF936" w14:textId="77777777" w:rsidR="003E71FC" w:rsidRDefault="003E71FC">
      <w:pPr>
        <w:rPr>
          <w:rFonts w:cstheme="minorHAnsi"/>
          <w:b/>
          <w:bCs/>
          <w:color w:val="000000"/>
          <w:bdr w:val="none" w:sz="0" w:space="0" w:color="auto" w:frame="1"/>
          <w:shd w:val="clear" w:color="auto" w:fill="FFFFFF"/>
        </w:rPr>
      </w:pPr>
    </w:p>
    <w:p w14:paraId="66CAE1D8" w14:textId="77777777" w:rsidR="004F03CA" w:rsidRDefault="004F03CA" w:rsidP="004F03CA"/>
    <w:p w14:paraId="0E0CA010" w14:textId="15654308" w:rsidR="004F03CA" w:rsidRDefault="004F03CA">
      <w:pPr>
        <w:rPr>
          <w:rFonts w:cstheme="minorHAnsi"/>
          <w:b/>
          <w:sz w:val="32"/>
          <w:szCs w:val="32"/>
        </w:rPr>
      </w:pPr>
    </w:p>
    <w:sectPr w:rsidR="004F03CA" w:rsidSect="00074974">
      <w:pgSz w:w="16838" w:h="11906" w:orient="landscape"/>
      <w:pgMar w:top="993" w:right="1440" w:bottom="1135" w:left="993" w:header="708" w:footer="1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F343D" w14:textId="77777777" w:rsidR="009E2BAE" w:rsidRDefault="009E2BAE" w:rsidP="0029363E">
      <w:pPr>
        <w:spacing w:after="0" w:line="240" w:lineRule="auto"/>
      </w:pPr>
      <w:r>
        <w:separator/>
      </w:r>
    </w:p>
  </w:endnote>
  <w:endnote w:type="continuationSeparator" w:id="0">
    <w:p w14:paraId="77BC9DE7" w14:textId="77777777" w:rsidR="009E2BAE" w:rsidRDefault="009E2BAE" w:rsidP="00293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836252"/>
      <w:docPartObj>
        <w:docPartGallery w:val="Page Numbers (Bottom of Page)"/>
        <w:docPartUnique/>
      </w:docPartObj>
    </w:sdtPr>
    <w:sdtEndPr/>
    <w:sdtContent>
      <w:sdt>
        <w:sdtPr>
          <w:rPr>
            <w:sz w:val="20"/>
            <w:szCs w:val="20"/>
          </w:rPr>
          <w:id w:val="1663814174"/>
          <w:docPartObj>
            <w:docPartGallery w:val="Page Numbers (Top of Page)"/>
            <w:docPartUnique/>
          </w:docPartObj>
        </w:sdtPr>
        <w:sdtEndPr/>
        <w:sdtContent>
          <w:p w14:paraId="1632AB8C" w14:textId="77777777" w:rsidR="00074974" w:rsidRPr="0029363E" w:rsidRDefault="00074974">
            <w:pPr>
              <w:pStyle w:val="Footer"/>
              <w:jc w:val="right"/>
              <w:rPr>
                <w:sz w:val="20"/>
                <w:szCs w:val="20"/>
              </w:rPr>
            </w:pPr>
            <w:r w:rsidRPr="0029363E">
              <w:rPr>
                <w:sz w:val="20"/>
                <w:szCs w:val="20"/>
              </w:rPr>
              <w:t xml:space="preserve">Page </w:t>
            </w:r>
            <w:r w:rsidRPr="0029363E">
              <w:rPr>
                <w:b/>
                <w:bCs/>
                <w:sz w:val="20"/>
                <w:szCs w:val="20"/>
              </w:rPr>
              <w:fldChar w:fldCharType="begin"/>
            </w:r>
            <w:r w:rsidRPr="0029363E">
              <w:rPr>
                <w:b/>
                <w:bCs/>
                <w:sz w:val="20"/>
                <w:szCs w:val="20"/>
              </w:rPr>
              <w:instrText xml:space="preserve"> PAGE </w:instrText>
            </w:r>
            <w:r w:rsidRPr="0029363E">
              <w:rPr>
                <w:b/>
                <w:bCs/>
                <w:sz w:val="20"/>
                <w:szCs w:val="20"/>
              </w:rPr>
              <w:fldChar w:fldCharType="separate"/>
            </w:r>
            <w:r>
              <w:rPr>
                <w:b/>
                <w:bCs/>
                <w:noProof/>
                <w:sz w:val="20"/>
                <w:szCs w:val="20"/>
              </w:rPr>
              <w:t>22</w:t>
            </w:r>
            <w:r w:rsidRPr="0029363E">
              <w:rPr>
                <w:b/>
                <w:bCs/>
                <w:sz w:val="20"/>
                <w:szCs w:val="20"/>
              </w:rPr>
              <w:fldChar w:fldCharType="end"/>
            </w:r>
            <w:r w:rsidRPr="0029363E">
              <w:rPr>
                <w:sz w:val="20"/>
                <w:szCs w:val="20"/>
              </w:rPr>
              <w:t xml:space="preserve"> of </w:t>
            </w:r>
            <w:r w:rsidRPr="0029363E">
              <w:rPr>
                <w:b/>
                <w:bCs/>
                <w:sz w:val="20"/>
                <w:szCs w:val="20"/>
              </w:rPr>
              <w:fldChar w:fldCharType="begin"/>
            </w:r>
            <w:r w:rsidRPr="0029363E">
              <w:rPr>
                <w:b/>
                <w:bCs/>
                <w:sz w:val="20"/>
                <w:szCs w:val="20"/>
              </w:rPr>
              <w:instrText xml:space="preserve"> NUMPAGES  </w:instrText>
            </w:r>
            <w:r w:rsidRPr="0029363E">
              <w:rPr>
                <w:b/>
                <w:bCs/>
                <w:sz w:val="20"/>
                <w:szCs w:val="20"/>
              </w:rPr>
              <w:fldChar w:fldCharType="separate"/>
            </w:r>
            <w:r>
              <w:rPr>
                <w:b/>
                <w:bCs/>
                <w:noProof/>
                <w:sz w:val="20"/>
                <w:szCs w:val="20"/>
              </w:rPr>
              <w:t>22</w:t>
            </w:r>
            <w:r w:rsidRPr="0029363E">
              <w:rPr>
                <w:b/>
                <w:bCs/>
                <w:sz w:val="20"/>
                <w:szCs w:val="20"/>
              </w:rPr>
              <w:fldChar w:fldCharType="end"/>
            </w:r>
          </w:p>
        </w:sdtContent>
      </w:sdt>
    </w:sdtContent>
  </w:sdt>
  <w:p w14:paraId="30EBD893" w14:textId="77777777" w:rsidR="00074974" w:rsidRDefault="00074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AE264" w14:textId="77777777" w:rsidR="009E2BAE" w:rsidRDefault="009E2BAE" w:rsidP="0029363E">
      <w:pPr>
        <w:spacing w:after="0" w:line="240" w:lineRule="auto"/>
      </w:pPr>
      <w:r>
        <w:separator/>
      </w:r>
    </w:p>
  </w:footnote>
  <w:footnote w:type="continuationSeparator" w:id="0">
    <w:p w14:paraId="0626936D" w14:textId="77777777" w:rsidR="009E2BAE" w:rsidRDefault="009E2BAE" w:rsidP="0029363E">
      <w:pPr>
        <w:spacing w:after="0" w:line="240" w:lineRule="auto"/>
      </w:pPr>
      <w:r>
        <w:continuationSeparator/>
      </w:r>
    </w:p>
  </w:footnote>
  <w:footnote w:id="1">
    <w:p w14:paraId="71890C55" w14:textId="77777777" w:rsidR="00074974" w:rsidRDefault="00074974" w:rsidP="004167AE">
      <w:pPr>
        <w:pStyle w:val="FootnoteText"/>
      </w:pPr>
      <w:r>
        <w:rPr>
          <w:rStyle w:val="FootnoteReference"/>
        </w:rPr>
        <w:footnoteRef/>
      </w:r>
      <w:r>
        <w:t xml:space="preserve"> For those with an education, health and care plan or a legacy statement the apprenticeships English and maths minimum requirement is Entry Level 3. British Sign Language qualification is an alternative to English qualifications for those whom this is their primary language.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E42"/>
    <w:multiLevelType w:val="hybridMultilevel"/>
    <w:tmpl w:val="767CD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F26BC"/>
    <w:multiLevelType w:val="hybridMultilevel"/>
    <w:tmpl w:val="726ADED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26A54999"/>
    <w:multiLevelType w:val="hybridMultilevel"/>
    <w:tmpl w:val="68AC1992"/>
    <w:lvl w:ilvl="0" w:tplc="7574796C">
      <w:start w:val="1"/>
      <w:numFmt w:val="bullet"/>
      <w:lvlText w:val=""/>
      <w:lvlJc w:val="left"/>
      <w:pPr>
        <w:ind w:left="855" w:hanging="360"/>
      </w:pPr>
      <w:rPr>
        <w:rFonts w:ascii="Symbol" w:hAnsi="Symbol" w:hint="default"/>
        <w:sz w:val="22"/>
        <w:szCs w:val="22"/>
      </w:rPr>
    </w:lvl>
    <w:lvl w:ilvl="1" w:tplc="4954A7D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B74EA"/>
    <w:multiLevelType w:val="hybridMultilevel"/>
    <w:tmpl w:val="31C844A2"/>
    <w:lvl w:ilvl="0" w:tplc="7574796C">
      <w:start w:val="1"/>
      <w:numFmt w:val="bullet"/>
      <w:lvlText w:val=""/>
      <w:lvlJc w:val="left"/>
      <w:pPr>
        <w:ind w:left="855"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F824E2"/>
    <w:multiLevelType w:val="hybridMultilevel"/>
    <w:tmpl w:val="4F6A1D62"/>
    <w:lvl w:ilvl="0" w:tplc="0809000F">
      <w:start w:val="1"/>
      <w:numFmt w:val="decimal"/>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4BA548EE"/>
    <w:multiLevelType w:val="hybridMultilevel"/>
    <w:tmpl w:val="4A4A4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E31BE"/>
    <w:multiLevelType w:val="hybridMultilevel"/>
    <w:tmpl w:val="08A2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791185"/>
    <w:multiLevelType w:val="hybridMultilevel"/>
    <w:tmpl w:val="93CC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A70382"/>
    <w:multiLevelType w:val="hybridMultilevel"/>
    <w:tmpl w:val="91C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25474C"/>
    <w:multiLevelType w:val="hybridMultilevel"/>
    <w:tmpl w:val="6E9011E6"/>
    <w:lvl w:ilvl="0" w:tplc="0062F97E">
      <w:start w:val="1"/>
      <w:numFmt w:val="decimal"/>
      <w:lvlText w:val="%1."/>
      <w:lvlJc w:val="left"/>
      <w:pPr>
        <w:ind w:left="720" w:hanging="360"/>
      </w:pPr>
      <w:rPr>
        <w:rFonts w:hint="default"/>
        <w:i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CF1432"/>
    <w:multiLevelType w:val="hybridMultilevel"/>
    <w:tmpl w:val="D4C08B3E"/>
    <w:lvl w:ilvl="0" w:tplc="7574796C">
      <w:start w:val="1"/>
      <w:numFmt w:val="bullet"/>
      <w:lvlText w:val=""/>
      <w:lvlJc w:val="left"/>
      <w:pPr>
        <w:ind w:left="855" w:hanging="360"/>
      </w:pPr>
      <w:rPr>
        <w:rFonts w:ascii="Symbol" w:hAnsi="Symbol" w:hint="default"/>
        <w:sz w:val="22"/>
        <w:szCs w:val="22"/>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num w:numId="1">
    <w:abstractNumId w:val="10"/>
  </w:num>
  <w:num w:numId="2">
    <w:abstractNumId w:val="7"/>
  </w:num>
  <w:num w:numId="3">
    <w:abstractNumId w:val="9"/>
  </w:num>
  <w:num w:numId="4">
    <w:abstractNumId w:val="3"/>
  </w:num>
  <w:num w:numId="5">
    <w:abstractNumId w:val="2"/>
  </w:num>
  <w:num w:numId="6">
    <w:abstractNumId w:val="5"/>
  </w:num>
  <w:num w:numId="7">
    <w:abstractNumId w:val="8"/>
  </w:num>
  <w:num w:numId="8">
    <w:abstractNumId w:val="6"/>
  </w:num>
  <w:num w:numId="9">
    <w:abstractNumId w:val="1"/>
  </w:num>
  <w:num w:numId="10">
    <w:abstractNumId w:val="4"/>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DA"/>
    <w:rsid w:val="00000CFB"/>
    <w:rsid w:val="0000131A"/>
    <w:rsid w:val="0000508C"/>
    <w:rsid w:val="00031790"/>
    <w:rsid w:val="00031B0D"/>
    <w:rsid w:val="0004246B"/>
    <w:rsid w:val="00052D22"/>
    <w:rsid w:val="00061B35"/>
    <w:rsid w:val="00065B32"/>
    <w:rsid w:val="00074370"/>
    <w:rsid w:val="00074974"/>
    <w:rsid w:val="00075076"/>
    <w:rsid w:val="000809FD"/>
    <w:rsid w:val="00081765"/>
    <w:rsid w:val="000869BD"/>
    <w:rsid w:val="00095007"/>
    <w:rsid w:val="00096352"/>
    <w:rsid w:val="00097B06"/>
    <w:rsid w:val="00097F7D"/>
    <w:rsid w:val="000A25F3"/>
    <w:rsid w:val="000A4085"/>
    <w:rsid w:val="000B368C"/>
    <w:rsid w:val="000C4B43"/>
    <w:rsid w:val="000C67CD"/>
    <w:rsid w:val="000D3E33"/>
    <w:rsid w:val="000D42FC"/>
    <w:rsid w:val="000D7E02"/>
    <w:rsid w:val="000E1806"/>
    <w:rsid w:val="000E1C16"/>
    <w:rsid w:val="000E6B2F"/>
    <w:rsid w:val="000F0394"/>
    <w:rsid w:val="000F30BD"/>
    <w:rsid w:val="000F4188"/>
    <w:rsid w:val="000F5ABC"/>
    <w:rsid w:val="00102A4D"/>
    <w:rsid w:val="00105A51"/>
    <w:rsid w:val="0010638B"/>
    <w:rsid w:val="00106985"/>
    <w:rsid w:val="001140A1"/>
    <w:rsid w:val="00121F84"/>
    <w:rsid w:val="00124413"/>
    <w:rsid w:val="00136CB5"/>
    <w:rsid w:val="00141912"/>
    <w:rsid w:val="00141B58"/>
    <w:rsid w:val="00145447"/>
    <w:rsid w:val="00145C78"/>
    <w:rsid w:val="00152D1A"/>
    <w:rsid w:val="00153EC5"/>
    <w:rsid w:val="001578BD"/>
    <w:rsid w:val="00157F32"/>
    <w:rsid w:val="00165ADD"/>
    <w:rsid w:val="0016731B"/>
    <w:rsid w:val="00183FE6"/>
    <w:rsid w:val="00184027"/>
    <w:rsid w:val="0018481D"/>
    <w:rsid w:val="00194A8D"/>
    <w:rsid w:val="00195A38"/>
    <w:rsid w:val="001A420D"/>
    <w:rsid w:val="001B54B3"/>
    <w:rsid w:val="001B5C3D"/>
    <w:rsid w:val="001B5D81"/>
    <w:rsid w:val="001C22BA"/>
    <w:rsid w:val="001C400E"/>
    <w:rsid w:val="001C6B19"/>
    <w:rsid w:val="001C710B"/>
    <w:rsid w:val="001D61BF"/>
    <w:rsid w:val="001E2165"/>
    <w:rsid w:val="001E7AE2"/>
    <w:rsid w:val="001F0D46"/>
    <w:rsid w:val="001F7F1C"/>
    <w:rsid w:val="00204446"/>
    <w:rsid w:val="00206B13"/>
    <w:rsid w:val="00212F50"/>
    <w:rsid w:val="00213A5C"/>
    <w:rsid w:val="00230F7A"/>
    <w:rsid w:val="00236BD4"/>
    <w:rsid w:val="00237A3D"/>
    <w:rsid w:val="00242243"/>
    <w:rsid w:val="00252481"/>
    <w:rsid w:val="00253CBF"/>
    <w:rsid w:val="002843CD"/>
    <w:rsid w:val="0029363E"/>
    <w:rsid w:val="002A7333"/>
    <w:rsid w:val="002B2374"/>
    <w:rsid w:val="002B2808"/>
    <w:rsid w:val="002B36CD"/>
    <w:rsid w:val="002B7538"/>
    <w:rsid w:val="002C1D2E"/>
    <w:rsid w:val="002C3653"/>
    <w:rsid w:val="002C3750"/>
    <w:rsid w:val="002C661C"/>
    <w:rsid w:val="002E0056"/>
    <w:rsid w:val="002E12D8"/>
    <w:rsid w:val="002E1971"/>
    <w:rsid w:val="002E55F9"/>
    <w:rsid w:val="00306973"/>
    <w:rsid w:val="00311AB4"/>
    <w:rsid w:val="00314765"/>
    <w:rsid w:val="003316D2"/>
    <w:rsid w:val="00331C05"/>
    <w:rsid w:val="003417B5"/>
    <w:rsid w:val="00352FD5"/>
    <w:rsid w:val="003540F2"/>
    <w:rsid w:val="0036150B"/>
    <w:rsid w:val="00365649"/>
    <w:rsid w:val="00371126"/>
    <w:rsid w:val="003728C7"/>
    <w:rsid w:val="003859EC"/>
    <w:rsid w:val="003A079D"/>
    <w:rsid w:val="003A71BF"/>
    <w:rsid w:val="003B20B8"/>
    <w:rsid w:val="003B2F36"/>
    <w:rsid w:val="003B385F"/>
    <w:rsid w:val="003C2253"/>
    <w:rsid w:val="003C2AD4"/>
    <w:rsid w:val="003C7D2B"/>
    <w:rsid w:val="003D2E77"/>
    <w:rsid w:val="003D5B1E"/>
    <w:rsid w:val="003E1A16"/>
    <w:rsid w:val="003E20B9"/>
    <w:rsid w:val="003E3B68"/>
    <w:rsid w:val="003E71FC"/>
    <w:rsid w:val="003F26E0"/>
    <w:rsid w:val="003F2FA4"/>
    <w:rsid w:val="0040116F"/>
    <w:rsid w:val="00406BDA"/>
    <w:rsid w:val="0041234D"/>
    <w:rsid w:val="004167AE"/>
    <w:rsid w:val="00417B0E"/>
    <w:rsid w:val="00421579"/>
    <w:rsid w:val="00424553"/>
    <w:rsid w:val="00425524"/>
    <w:rsid w:val="0042665E"/>
    <w:rsid w:val="004303FA"/>
    <w:rsid w:val="00433028"/>
    <w:rsid w:val="00435FA3"/>
    <w:rsid w:val="004473D1"/>
    <w:rsid w:val="004516AD"/>
    <w:rsid w:val="00460121"/>
    <w:rsid w:val="00461C33"/>
    <w:rsid w:val="004631BA"/>
    <w:rsid w:val="004648AC"/>
    <w:rsid w:val="00480834"/>
    <w:rsid w:val="0048252F"/>
    <w:rsid w:val="00490A35"/>
    <w:rsid w:val="00491C77"/>
    <w:rsid w:val="004920A3"/>
    <w:rsid w:val="00492C38"/>
    <w:rsid w:val="00495919"/>
    <w:rsid w:val="004A0312"/>
    <w:rsid w:val="004A09F1"/>
    <w:rsid w:val="004A1530"/>
    <w:rsid w:val="004A55C0"/>
    <w:rsid w:val="004B4BE6"/>
    <w:rsid w:val="004B5828"/>
    <w:rsid w:val="004C1921"/>
    <w:rsid w:val="004C7397"/>
    <w:rsid w:val="004D4856"/>
    <w:rsid w:val="004F03CA"/>
    <w:rsid w:val="004F25A1"/>
    <w:rsid w:val="004F2853"/>
    <w:rsid w:val="004F4C3A"/>
    <w:rsid w:val="00501620"/>
    <w:rsid w:val="00502046"/>
    <w:rsid w:val="0050480C"/>
    <w:rsid w:val="005058B2"/>
    <w:rsid w:val="00514DB9"/>
    <w:rsid w:val="00531AF8"/>
    <w:rsid w:val="0054131E"/>
    <w:rsid w:val="00542E89"/>
    <w:rsid w:val="00547E67"/>
    <w:rsid w:val="00560C7E"/>
    <w:rsid w:val="00585703"/>
    <w:rsid w:val="0059019F"/>
    <w:rsid w:val="00592F34"/>
    <w:rsid w:val="00594FA7"/>
    <w:rsid w:val="005A0E87"/>
    <w:rsid w:val="005A2874"/>
    <w:rsid w:val="005A2CB8"/>
    <w:rsid w:val="005A418F"/>
    <w:rsid w:val="005B00DA"/>
    <w:rsid w:val="005C0258"/>
    <w:rsid w:val="005D16EF"/>
    <w:rsid w:val="005D1DD2"/>
    <w:rsid w:val="005E0131"/>
    <w:rsid w:val="005F328F"/>
    <w:rsid w:val="00601FF0"/>
    <w:rsid w:val="006146D1"/>
    <w:rsid w:val="006171C9"/>
    <w:rsid w:val="00622A5E"/>
    <w:rsid w:val="00626504"/>
    <w:rsid w:val="006279C1"/>
    <w:rsid w:val="0063151D"/>
    <w:rsid w:val="00632811"/>
    <w:rsid w:val="00644D21"/>
    <w:rsid w:val="00673533"/>
    <w:rsid w:val="00676320"/>
    <w:rsid w:val="0068292C"/>
    <w:rsid w:val="006A1E43"/>
    <w:rsid w:val="006A3E5B"/>
    <w:rsid w:val="006A7365"/>
    <w:rsid w:val="006A75E9"/>
    <w:rsid w:val="006B2EA6"/>
    <w:rsid w:val="006B541F"/>
    <w:rsid w:val="006B5A62"/>
    <w:rsid w:val="006B65BC"/>
    <w:rsid w:val="006C2CCD"/>
    <w:rsid w:val="006D4698"/>
    <w:rsid w:val="006D5050"/>
    <w:rsid w:val="006D50F6"/>
    <w:rsid w:val="006D73D8"/>
    <w:rsid w:val="006F5CB0"/>
    <w:rsid w:val="007037BC"/>
    <w:rsid w:val="00711426"/>
    <w:rsid w:val="0071738F"/>
    <w:rsid w:val="007218FE"/>
    <w:rsid w:val="00722209"/>
    <w:rsid w:val="00723A09"/>
    <w:rsid w:val="007256E0"/>
    <w:rsid w:val="00726E97"/>
    <w:rsid w:val="0073090A"/>
    <w:rsid w:val="00731D66"/>
    <w:rsid w:val="0073430D"/>
    <w:rsid w:val="0074052D"/>
    <w:rsid w:val="00740F4B"/>
    <w:rsid w:val="007444F5"/>
    <w:rsid w:val="007614B3"/>
    <w:rsid w:val="00761B32"/>
    <w:rsid w:val="00767C6C"/>
    <w:rsid w:val="00776BDA"/>
    <w:rsid w:val="00777590"/>
    <w:rsid w:val="00783E01"/>
    <w:rsid w:val="00793F72"/>
    <w:rsid w:val="007A3264"/>
    <w:rsid w:val="007A5052"/>
    <w:rsid w:val="007A5F52"/>
    <w:rsid w:val="007A7DAE"/>
    <w:rsid w:val="007B15E3"/>
    <w:rsid w:val="007B78E7"/>
    <w:rsid w:val="007C51B9"/>
    <w:rsid w:val="007C62AC"/>
    <w:rsid w:val="007D6E9A"/>
    <w:rsid w:val="007D7F3B"/>
    <w:rsid w:val="007E00F8"/>
    <w:rsid w:val="007E5628"/>
    <w:rsid w:val="007E64D1"/>
    <w:rsid w:val="007F6643"/>
    <w:rsid w:val="007F671D"/>
    <w:rsid w:val="00802432"/>
    <w:rsid w:val="008039D5"/>
    <w:rsid w:val="00804263"/>
    <w:rsid w:val="008121D4"/>
    <w:rsid w:val="00820D5E"/>
    <w:rsid w:val="00836124"/>
    <w:rsid w:val="00845AE3"/>
    <w:rsid w:val="008561EA"/>
    <w:rsid w:val="00861AEA"/>
    <w:rsid w:val="00861CB7"/>
    <w:rsid w:val="00872D0E"/>
    <w:rsid w:val="00873472"/>
    <w:rsid w:val="00891BB3"/>
    <w:rsid w:val="00893117"/>
    <w:rsid w:val="008972BC"/>
    <w:rsid w:val="008B099F"/>
    <w:rsid w:val="008C10D9"/>
    <w:rsid w:val="008C4E77"/>
    <w:rsid w:val="008C5831"/>
    <w:rsid w:val="008C6579"/>
    <w:rsid w:val="008D180D"/>
    <w:rsid w:val="008D3BE3"/>
    <w:rsid w:val="008D60B8"/>
    <w:rsid w:val="008D72B2"/>
    <w:rsid w:val="008D75A2"/>
    <w:rsid w:val="008D7BA7"/>
    <w:rsid w:val="008E0DBB"/>
    <w:rsid w:val="008E7885"/>
    <w:rsid w:val="008F0969"/>
    <w:rsid w:val="008F3A13"/>
    <w:rsid w:val="008F7127"/>
    <w:rsid w:val="00913A06"/>
    <w:rsid w:val="009166B5"/>
    <w:rsid w:val="009176DC"/>
    <w:rsid w:val="00922D40"/>
    <w:rsid w:val="009415C0"/>
    <w:rsid w:val="00944188"/>
    <w:rsid w:val="009465CA"/>
    <w:rsid w:val="0095770D"/>
    <w:rsid w:val="00960A14"/>
    <w:rsid w:val="009610C4"/>
    <w:rsid w:val="0096624F"/>
    <w:rsid w:val="00970E7F"/>
    <w:rsid w:val="00972DDE"/>
    <w:rsid w:val="0097404A"/>
    <w:rsid w:val="00975A37"/>
    <w:rsid w:val="00982675"/>
    <w:rsid w:val="00984FDA"/>
    <w:rsid w:val="00986106"/>
    <w:rsid w:val="00990902"/>
    <w:rsid w:val="0099279C"/>
    <w:rsid w:val="00993881"/>
    <w:rsid w:val="009A1EDF"/>
    <w:rsid w:val="009A4C2C"/>
    <w:rsid w:val="009A7482"/>
    <w:rsid w:val="009B0022"/>
    <w:rsid w:val="009B3AB1"/>
    <w:rsid w:val="009B6EE3"/>
    <w:rsid w:val="009B7BFB"/>
    <w:rsid w:val="009C207E"/>
    <w:rsid w:val="009C4EBA"/>
    <w:rsid w:val="009D031E"/>
    <w:rsid w:val="009D2969"/>
    <w:rsid w:val="009D2C21"/>
    <w:rsid w:val="009D399F"/>
    <w:rsid w:val="009D573D"/>
    <w:rsid w:val="009E024B"/>
    <w:rsid w:val="009E1BA6"/>
    <w:rsid w:val="009E2BAE"/>
    <w:rsid w:val="009E643D"/>
    <w:rsid w:val="009F1BDA"/>
    <w:rsid w:val="009F601C"/>
    <w:rsid w:val="009F7A75"/>
    <w:rsid w:val="00A00AA1"/>
    <w:rsid w:val="00A05BB9"/>
    <w:rsid w:val="00A05BF4"/>
    <w:rsid w:val="00A10B5E"/>
    <w:rsid w:val="00A134FB"/>
    <w:rsid w:val="00A17031"/>
    <w:rsid w:val="00A2322F"/>
    <w:rsid w:val="00A31305"/>
    <w:rsid w:val="00A41B50"/>
    <w:rsid w:val="00A53B55"/>
    <w:rsid w:val="00A64CBD"/>
    <w:rsid w:val="00A72D0F"/>
    <w:rsid w:val="00A7410B"/>
    <w:rsid w:val="00A7658B"/>
    <w:rsid w:val="00A77129"/>
    <w:rsid w:val="00A804A7"/>
    <w:rsid w:val="00A93421"/>
    <w:rsid w:val="00AB202D"/>
    <w:rsid w:val="00AB5424"/>
    <w:rsid w:val="00AB697F"/>
    <w:rsid w:val="00AC46AC"/>
    <w:rsid w:val="00AC6773"/>
    <w:rsid w:val="00AD3143"/>
    <w:rsid w:val="00AD3CE2"/>
    <w:rsid w:val="00AD524C"/>
    <w:rsid w:val="00AD59C9"/>
    <w:rsid w:val="00AE0E04"/>
    <w:rsid w:val="00AE1407"/>
    <w:rsid w:val="00AE2FD8"/>
    <w:rsid w:val="00AE7744"/>
    <w:rsid w:val="00AF718C"/>
    <w:rsid w:val="00AF761A"/>
    <w:rsid w:val="00B05E00"/>
    <w:rsid w:val="00B223D0"/>
    <w:rsid w:val="00B22E21"/>
    <w:rsid w:val="00B26405"/>
    <w:rsid w:val="00B278D5"/>
    <w:rsid w:val="00B326DC"/>
    <w:rsid w:val="00B3327A"/>
    <w:rsid w:val="00B3652A"/>
    <w:rsid w:val="00B36ABE"/>
    <w:rsid w:val="00B423A5"/>
    <w:rsid w:val="00B439EE"/>
    <w:rsid w:val="00B44DE6"/>
    <w:rsid w:val="00B44FE0"/>
    <w:rsid w:val="00B46943"/>
    <w:rsid w:val="00B46EE2"/>
    <w:rsid w:val="00B60564"/>
    <w:rsid w:val="00B60B0E"/>
    <w:rsid w:val="00B60C8C"/>
    <w:rsid w:val="00B61708"/>
    <w:rsid w:val="00B61E0B"/>
    <w:rsid w:val="00B6269F"/>
    <w:rsid w:val="00B63050"/>
    <w:rsid w:val="00B75772"/>
    <w:rsid w:val="00B80F8D"/>
    <w:rsid w:val="00B86B02"/>
    <w:rsid w:val="00B87907"/>
    <w:rsid w:val="00B935BE"/>
    <w:rsid w:val="00BB2539"/>
    <w:rsid w:val="00BB25DD"/>
    <w:rsid w:val="00BB2AA4"/>
    <w:rsid w:val="00BB5442"/>
    <w:rsid w:val="00BB6120"/>
    <w:rsid w:val="00BC2C47"/>
    <w:rsid w:val="00BC4320"/>
    <w:rsid w:val="00BD2A09"/>
    <w:rsid w:val="00BE0405"/>
    <w:rsid w:val="00BE298E"/>
    <w:rsid w:val="00BE4D32"/>
    <w:rsid w:val="00BE59E0"/>
    <w:rsid w:val="00BF3D24"/>
    <w:rsid w:val="00BF5DB6"/>
    <w:rsid w:val="00BF773F"/>
    <w:rsid w:val="00C00D42"/>
    <w:rsid w:val="00C1020E"/>
    <w:rsid w:val="00C3624E"/>
    <w:rsid w:val="00C53BB3"/>
    <w:rsid w:val="00C558D9"/>
    <w:rsid w:val="00C65C03"/>
    <w:rsid w:val="00C66043"/>
    <w:rsid w:val="00C66291"/>
    <w:rsid w:val="00C663BF"/>
    <w:rsid w:val="00C67561"/>
    <w:rsid w:val="00C73F73"/>
    <w:rsid w:val="00C77678"/>
    <w:rsid w:val="00C811C9"/>
    <w:rsid w:val="00C83009"/>
    <w:rsid w:val="00C856F2"/>
    <w:rsid w:val="00C9203B"/>
    <w:rsid w:val="00C92D00"/>
    <w:rsid w:val="00C952AF"/>
    <w:rsid w:val="00CA10C2"/>
    <w:rsid w:val="00CA7CAE"/>
    <w:rsid w:val="00CC3D83"/>
    <w:rsid w:val="00CD01A6"/>
    <w:rsid w:val="00CE5E09"/>
    <w:rsid w:val="00CF4049"/>
    <w:rsid w:val="00CF50D5"/>
    <w:rsid w:val="00D00D81"/>
    <w:rsid w:val="00D03606"/>
    <w:rsid w:val="00D0615B"/>
    <w:rsid w:val="00D11783"/>
    <w:rsid w:val="00D151D9"/>
    <w:rsid w:val="00D20745"/>
    <w:rsid w:val="00D3031B"/>
    <w:rsid w:val="00D30B83"/>
    <w:rsid w:val="00D41590"/>
    <w:rsid w:val="00D4440F"/>
    <w:rsid w:val="00D46836"/>
    <w:rsid w:val="00D471D2"/>
    <w:rsid w:val="00D47D75"/>
    <w:rsid w:val="00D531B3"/>
    <w:rsid w:val="00D54576"/>
    <w:rsid w:val="00D56926"/>
    <w:rsid w:val="00D60447"/>
    <w:rsid w:val="00D61FDA"/>
    <w:rsid w:val="00D64079"/>
    <w:rsid w:val="00D812E5"/>
    <w:rsid w:val="00D82205"/>
    <w:rsid w:val="00D85D71"/>
    <w:rsid w:val="00DA3514"/>
    <w:rsid w:val="00DA7A2D"/>
    <w:rsid w:val="00DB0C3B"/>
    <w:rsid w:val="00DB1ABB"/>
    <w:rsid w:val="00DB6922"/>
    <w:rsid w:val="00DC46BD"/>
    <w:rsid w:val="00DC48AB"/>
    <w:rsid w:val="00DC54B3"/>
    <w:rsid w:val="00DD0D1E"/>
    <w:rsid w:val="00DD3CDD"/>
    <w:rsid w:val="00DE0A3A"/>
    <w:rsid w:val="00DE12F6"/>
    <w:rsid w:val="00DE7264"/>
    <w:rsid w:val="00DF21A3"/>
    <w:rsid w:val="00DF38FF"/>
    <w:rsid w:val="00DF48EA"/>
    <w:rsid w:val="00DF6646"/>
    <w:rsid w:val="00E01931"/>
    <w:rsid w:val="00E05430"/>
    <w:rsid w:val="00E23964"/>
    <w:rsid w:val="00E241A3"/>
    <w:rsid w:val="00E25C27"/>
    <w:rsid w:val="00E31F90"/>
    <w:rsid w:val="00E3249D"/>
    <w:rsid w:val="00E33B6F"/>
    <w:rsid w:val="00E41602"/>
    <w:rsid w:val="00E42A7E"/>
    <w:rsid w:val="00E519CD"/>
    <w:rsid w:val="00E5240E"/>
    <w:rsid w:val="00E53AA0"/>
    <w:rsid w:val="00E5746B"/>
    <w:rsid w:val="00E577A4"/>
    <w:rsid w:val="00E627C0"/>
    <w:rsid w:val="00E671CC"/>
    <w:rsid w:val="00E72DE4"/>
    <w:rsid w:val="00E75A2F"/>
    <w:rsid w:val="00E76B09"/>
    <w:rsid w:val="00E80EC3"/>
    <w:rsid w:val="00E85245"/>
    <w:rsid w:val="00E866B2"/>
    <w:rsid w:val="00E91DA5"/>
    <w:rsid w:val="00E949E7"/>
    <w:rsid w:val="00E94FA3"/>
    <w:rsid w:val="00EA2926"/>
    <w:rsid w:val="00EA6FE9"/>
    <w:rsid w:val="00EA75D2"/>
    <w:rsid w:val="00EA7E30"/>
    <w:rsid w:val="00EB614C"/>
    <w:rsid w:val="00EB6187"/>
    <w:rsid w:val="00EB6C75"/>
    <w:rsid w:val="00EC1931"/>
    <w:rsid w:val="00EC34B3"/>
    <w:rsid w:val="00EC45FF"/>
    <w:rsid w:val="00EC5144"/>
    <w:rsid w:val="00ED1683"/>
    <w:rsid w:val="00ED4506"/>
    <w:rsid w:val="00ED6752"/>
    <w:rsid w:val="00EE6E63"/>
    <w:rsid w:val="00EE7DD5"/>
    <w:rsid w:val="00EF39FD"/>
    <w:rsid w:val="00EF6CD6"/>
    <w:rsid w:val="00F0115C"/>
    <w:rsid w:val="00F069AE"/>
    <w:rsid w:val="00F07DE8"/>
    <w:rsid w:val="00F129EB"/>
    <w:rsid w:val="00F2382B"/>
    <w:rsid w:val="00F25BA4"/>
    <w:rsid w:val="00F261E1"/>
    <w:rsid w:val="00F27475"/>
    <w:rsid w:val="00F33E4B"/>
    <w:rsid w:val="00F3575E"/>
    <w:rsid w:val="00F41C20"/>
    <w:rsid w:val="00F42B08"/>
    <w:rsid w:val="00F4735C"/>
    <w:rsid w:val="00F62356"/>
    <w:rsid w:val="00F65B68"/>
    <w:rsid w:val="00F93EFC"/>
    <w:rsid w:val="00FB418E"/>
    <w:rsid w:val="00FB6760"/>
    <w:rsid w:val="00FC7BB0"/>
    <w:rsid w:val="00FD2E2A"/>
    <w:rsid w:val="00FD491C"/>
    <w:rsid w:val="00FD568B"/>
    <w:rsid w:val="00FE2984"/>
    <w:rsid w:val="00FE456A"/>
    <w:rsid w:val="00FE4EF2"/>
    <w:rsid w:val="00FE5DE8"/>
    <w:rsid w:val="00FF4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2BD42"/>
  <w15:docId w15:val="{3367E400-093D-4EC5-A6DC-8E798532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B0E"/>
  </w:style>
  <w:style w:type="paragraph" w:styleId="Heading1">
    <w:name w:val="heading 1"/>
    <w:basedOn w:val="Normal"/>
    <w:next w:val="Normal"/>
    <w:link w:val="Heading1Char"/>
    <w:uiPriority w:val="9"/>
    <w:qFormat/>
    <w:rsid w:val="003E2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036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2524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036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121"/>
    <w:pPr>
      <w:ind w:left="720"/>
      <w:contextualSpacing/>
    </w:pPr>
  </w:style>
  <w:style w:type="character" w:styleId="Emphasis">
    <w:name w:val="Emphasis"/>
    <w:basedOn w:val="DefaultParagraphFont"/>
    <w:uiPriority w:val="20"/>
    <w:qFormat/>
    <w:rsid w:val="00D03606"/>
    <w:rPr>
      <w:i/>
      <w:iCs/>
    </w:rPr>
  </w:style>
  <w:style w:type="character" w:styleId="Hyperlink">
    <w:name w:val="Hyperlink"/>
    <w:basedOn w:val="DefaultParagraphFont"/>
    <w:uiPriority w:val="99"/>
    <w:unhideWhenUsed/>
    <w:rsid w:val="00D03606"/>
    <w:rPr>
      <w:color w:val="0000FF"/>
      <w:u w:val="single"/>
    </w:rPr>
  </w:style>
  <w:style w:type="character" w:customStyle="1" w:styleId="Heading2Char">
    <w:name w:val="Heading 2 Char"/>
    <w:basedOn w:val="DefaultParagraphFont"/>
    <w:link w:val="Heading2"/>
    <w:uiPriority w:val="9"/>
    <w:rsid w:val="00D0360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D03606"/>
    <w:rPr>
      <w:rFonts w:ascii="Times New Roman" w:eastAsia="Times New Roman" w:hAnsi="Times New Roman" w:cs="Times New Roman"/>
      <w:b/>
      <w:bCs/>
      <w:sz w:val="24"/>
      <w:szCs w:val="24"/>
      <w:lang w:eastAsia="en-GB"/>
    </w:rPr>
  </w:style>
  <w:style w:type="table" w:styleId="TableGrid">
    <w:name w:val="Table Grid"/>
    <w:basedOn w:val="TableNormal"/>
    <w:uiPriority w:val="39"/>
    <w:rsid w:val="00D0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20B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3E20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E20B9"/>
    <w:rPr>
      <w:sz w:val="16"/>
      <w:szCs w:val="16"/>
    </w:rPr>
  </w:style>
  <w:style w:type="paragraph" w:styleId="CommentText">
    <w:name w:val="annotation text"/>
    <w:basedOn w:val="Normal"/>
    <w:link w:val="CommentTextChar"/>
    <w:uiPriority w:val="99"/>
    <w:unhideWhenUsed/>
    <w:rsid w:val="003E20B9"/>
    <w:pPr>
      <w:spacing w:line="240" w:lineRule="auto"/>
    </w:pPr>
    <w:rPr>
      <w:sz w:val="20"/>
      <w:szCs w:val="20"/>
    </w:rPr>
  </w:style>
  <w:style w:type="character" w:customStyle="1" w:styleId="CommentTextChar">
    <w:name w:val="Comment Text Char"/>
    <w:basedOn w:val="DefaultParagraphFont"/>
    <w:link w:val="CommentText"/>
    <w:uiPriority w:val="99"/>
    <w:rsid w:val="003E20B9"/>
    <w:rPr>
      <w:sz w:val="20"/>
      <w:szCs w:val="20"/>
    </w:rPr>
  </w:style>
  <w:style w:type="paragraph" w:styleId="CommentSubject">
    <w:name w:val="annotation subject"/>
    <w:basedOn w:val="CommentText"/>
    <w:next w:val="CommentText"/>
    <w:link w:val="CommentSubjectChar"/>
    <w:uiPriority w:val="99"/>
    <w:semiHidden/>
    <w:unhideWhenUsed/>
    <w:rsid w:val="003E20B9"/>
    <w:rPr>
      <w:b/>
      <w:bCs/>
    </w:rPr>
  </w:style>
  <w:style w:type="character" w:customStyle="1" w:styleId="CommentSubjectChar">
    <w:name w:val="Comment Subject Char"/>
    <w:basedOn w:val="CommentTextChar"/>
    <w:link w:val="CommentSubject"/>
    <w:uiPriority w:val="99"/>
    <w:semiHidden/>
    <w:rsid w:val="003E20B9"/>
    <w:rPr>
      <w:b/>
      <w:bCs/>
      <w:sz w:val="20"/>
      <w:szCs w:val="20"/>
    </w:rPr>
  </w:style>
  <w:style w:type="paragraph" w:styleId="Revision">
    <w:name w:val="Revision"/>
    <w:hidden/>
    <w:uiPriority w:val="99"/>
    <w:semiHidden/>
    <w:rsid w:val="003E20B9"/>
    <w:pPr>
      <w:spacing w:after="0" w:line="240" w:lineRule="auto"/>
    </w:pPr>
  </w:style>
  <w:style w:type="paragraph" w:styleId="BalloonText">
    <w:name w:val="Balloon Text"/>
    <w:basedOn w:val="Normal"/>
    <w:link w:val="BalloonTextChar"/>
    <w:uiPriority w:val="99"/>
    <w:semiHidden/>
    <w:unhideWhenUsed/>
    <w:rsid w:val="003E20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B9"/>
    <w:rPr>
      <w:rFonts w:ascii="Segoe UI" w:hAnsi="Segoe UI" w:cs="Segoe UI"/>
      <w:sz w:val="18"/>
      <w:szCs w:val="18"/>
    </w:rPr>
  </w:style>
  <w:style w:type="character" w:customStyle="1" w:styleId="Heading3Char">
    <w:name w:val="Heading 3 Char"/>
    <w:basedOn w:val="DefaultParagraphFont"/>
    <w:link w:val="Heading3"/>
    <w:uiPriority w:val="9"/>
    <w:rsid w:val="0025248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252481"/>
    <w:rPr>
      <w:b/>
      <w:bCs/>
    </w:rPr>
  </w:style>
  <w:style w:type="paragraph" w:customStyle="1" w:styleId="text-justify">
    <w:name w:val="text-justify"/>
    <w:basedOn w:val="Normal"/>
    <w:rsid w:val="009610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234D"/>
    <w:rPr>
      <w:color w:val="808080"/>
      <w:shd w:val="clear" w:color="auto" w:fill="E6E6E6"/>
    </w:rPr>
  </w:style>
  <w:style w:type="paragraph" w:styleId="Header">
    <w:name w:val="header"/>
    <w:basedOn w:val="Normal"/>
    <w:link w:val="HeaderChar"/>
    <w:unhideWhenUsed/>
    <w:rsid w:val="0029363E"/>
    <w:pPr>
      <w:tabs>
        <w:tab w:val="center" w:pos="4513"/>
        <w:tab w:val="right" w:pos="9026"/>
      </w:tabs>
      <w:spacing w:after="0" w:line="240" w:lineRule="auto"/>
    </w:pPr>
  </w:style>
  <w:style w:type="character" w:customStyle="1" w:styleId="HeaderChar">
    <w:name w:val="Header Char"/>
    <w:basedOn w:val="DefaultParagraphFont"/>
    <w:link w:val="Header"/>
    <w:rsid w:val="0029363E"/>
  </w:style>
  <w:style w:type="paragraph" w:styleId="Footer">
    <w:name w:val="footer"/>
    <w:basedOn w:val="Normal"/>
    <w:link w:val="FooterChar"/>
    <w:uiPriority w:val="99"/>
    <w:unhideWhenUsed/>
    <w:rsid w:val="002936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63E"/>
  </w:style>
  <w:style w:type="paragraph" w:styleId="z-TopofForm">
    <w:name w:val="HTML Top of Form"/>
    <w:basedOn w:val="Normal"/>
    <w:next w:val="Normal"/>
    <w:link w:val="z-TopofFormChar"/>
    <w:hidden/>
    <w:uiPriority w:val="99"/>
    <w:semiHidden/>
    <w:unhideWhenUsed/>
    <w:rsid w:val="001673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673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673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6731B"/>
    <w:rPr>
      <w:rFonts w:ascii="Arial" w:hAnsi="Arial" w:cs="Arial"/>
      <w:vanish/>
      <w:sz w:val="16"/>
      <w:szCs w:val="16"/>
    </w:rPr>
  </w:style>
  <w:style w:type="paragraph" w:styleId="BodyTextIndent">
    <w:name w:val="Body Text Indent"/>
    <w:basedOn w:val="Normal"/>
    <w:link w:val="BodyTextIndentChar"/>
    <w:rsid w:val="006D73D8"/>
    <w:pPr>
      <w:spacing w:after="120" w:line="240" w:lineRule="auto"/>
      <w:ind w:left="283"/>
    </w:pPr>
    <w:rPr>
      <w:rFonts w:ascii="Tahoma" w:eastAsia="Times New Roman" w:hAnsi="Tahoma" w:cs="Times New Roman"/>
      <w:szCs w:val="20"/>
    </w:rPr>
  </w:style>
  <w:style w:type="character" w:customStyle="1" w:styleId="BodyTextIndentChar">
    <w:name w:val="Body Text Indent Char"/>
    <w:basedOn w:val="DefaultParagraphFont"/>
    <w:link w:val="BodyTextIndent"/>
    <w:rsid w:val="006D73D8"/>
    <w:rPr>
      <w:rFonts w:ascii="Tahoma" w:eastAsia="Times New Roman" w:hAnsi="Tahoma" w:cs="Times New Roman"/>
      <w:szCs w:val="20"/>
    </w:rPr>
  </w:style>
  <w:style w:type="character" w:customStyle="1" w:styleId="UnresolvedMention2">
    <w:name w:val="Unresolved Mention2"/>
    <w:basedOn w:val="DefaultParagraphFont"/>
    <w:uiPriority w:val="99"/>
    <w:semiHidden/>
    <w:unhideWhenUsed/>
    <w:rsid w:val="00124413"/>
    <w:rPr>
      <w:color w:val="605E5C"/>
      <w:shd w:val="clear" w:color="auto" w:fill="E1DFDD"/>
    </w:rPr>
  </w:style>
  <w:style w:type="paragraph" w:customStyle="1" w:styleId="Default">
    <w:name w:val="Default"/>
    <w:rsid w:val="001E216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1F0D46"/>
    <w:rPr>
      <w:color w:val="605E5C"/>
      <w:shd w:val="clear" w:color="auto" w:fill="E1DFDD"/>
    </w:rPr>
  </w:style>
  <w:style w:type="paragraph" w:styleId="FootnoteText">
    <w:name w:val="footnote text"/>
    <w:basedOn w:val="Normal"/>
    <w:link w:val="FootnoteTextChar"/>
    <w:uiPriority w:val="99"/>
    <w:semiHidden/>
    <w:unhideWhenUsed/>
    <w:rsid w:val="000F3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30BD"/>
    <w:rPr>
      <w:sz w:val="20"/>
      <w:szCs w:val="20"/>
    </w:rPr>
  </w:style>
  <w:style w:type="character" w:styleId="FootnoteReference">
    <w:name w:val="footnote reference"/>
    <w:basedOn w:val="DefaultParagraphFont"/>
    <w:uiPriority w:val="99"/>
    <w:semiHidden/>
    <w:unhideWhenUsed/>
    <w:rsid w:val="000F3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278">
      <w:bodyDiv w:val="1"/>
      <w:marLeft w:val="0"/>
      <w:marRight w:val="0"/>
      <w:marTop w:val="0"/>
      <w:marBottom w:val="0"/>
      <w:divBdr>
        <w:top w:val="none" w:sz="0" w:space="0" w:color="auto"/>
        <w:left w:val="none" w:sz="0" w:space="0" w:color="auto"/>
        <w:bottom w:val="none" w:sz="0" w:space="0" w:color="auto"/>
        <w:right w:val="none" w:sz="0" w:space="0" w:color="auto"/>
      </w:divBdr>
    </w:div>
    <w:div w:id="107969948">
      <w:bodyDiv w:val="1"/>
      <w:marLeft w:val="0"/>
      <w:marRight w:val="0"/>
      <w:marTop w:val="0"/>
      <w:marBottom w:val="0"/>
      <w:divBdr>
        <w:top w:val="none" w:sz="0" w:space="0" w:color="auto"/>
        <w:left w:val="none" w:sz="0" w:space="0" w:color="auto"/>
        <w:bottom w:val="none" w:sz="0" w:space="0" w:color="auto"/>
        <w:right w:val="none" w:sz="0" w:space="0" w:color="auto"/>
      </w:divBdr>
    </w:div>
    <w:div w:id="173544544">
      <w:bodyDiv w:val="1"/>
      <w:marLeft w:val="0"/>
      <w:marRight w:val="0"/>
      <w:marTop w:val="0"/>
      <w:marBottom w:val="0"/>
      <w:divBdr>
        <w:top w:val="none" w:sz="0" w:space="0" w:color="auto"/>
        <w:left w:val="none" w:sz="0" w:space="0" w:color="auto"/>
        <w:bottom w:val="none" w:sz="0" w:space="0" w:color="auto"/>
        <w:right w:val="none" w:sz="0" w:space="0" w:color="auto"/>
      </w:divBdr>
    </w:div>
    <w:div w:id="353266252">
      <w:bodyDiv w:val="1"/>
      <w:marLeft w:val="0"/>
      <w:marRight w:val="0"/>
      <w:marTop w:val="0"/>
      <w:marBottom w:val="0"/>
      <w:divBdr>
        <w:top w:val="none" w:sz="0" w:space="0" w:color="auto"/>
        <w:left w:val="none" w:sz="0" w:space="0" w:color="auto"/>
        <w:bottom w:val="none" w:sz="0" w:space="0" w:color="auto"/>
        <w:right w:val="none" w:sz="0" w:space="0" w:color="auto"/>
      </w:divBdr>
    </w:div>
    <w:div w:id="366688165">
      <w:bodyDiv w:val="1"/>
      <w:marLeft w:val="0"/>
      <w:marRight w:val="0"/>
      <w:marTop w:val="0"/>
      <w:marBottom w:val="0"/>
      <w:divBdr>
        <w:top w:val="none" w:sz="0" w:space="0" w:color="auto"/>
        <w:left w:val="none" w:sz="0" w:space="0" w:color="auto"/>
        <w:bottom w:val="none" w:sz="0" w:space="0" w:color="auto"/>
        <w:right w:val="none" w:sz="0" w:space="0" w:color="auto"/>
      </w:divBdr>
    </w:div>
    <w:div w:id="371223521">
      <w:bodyDiv w:val="1"/>
      <w:marLeft w:val="0"/>
      <w:marRight w:val="0"/>
      <w:marTop w:val="0"/>
      <w:marBottom w:val="0"/>
      <w:divBdr>
        <w:top w:val="none" w:sz="0" w:space="0" w:color="auto"/>
        <w:left w:val="none" w:sz="0" w:space="0" w:color="auto"/>
        <w:bottom w:val="none" w:sz="0" w:space="0" w:color="auto"/>
        <w:right w:val="none" w:sz="0" w:space="0" w:color="auto"/>
      </w:divBdr>
    </w:div>
    <w:div w:id="490411539">
      <w:bodyDiv w:val="1"/>
      <w:marLeft w:val="0"/>
      <w:marRight w:val="0"/>
      <w:marTop w:val="0"/>
      <w:marBottom w:val="0"/>
      <w:divBdr>
        <w:top w:val="none" w:sz="0" w:space="0" w:color="auto"/>
        <w:left w:val="none" w:sz="0" w:space="0" w:color="auto"/>
        <w:bottom w:val="none" w:sz="0" w:space="0" w:color="auto"/>
        <w:right w:val="none" w:sz="0" w:space="0" w:color="auto"/>
      </w:divBdr>
    </w:div>
    <w:div w:id="652028338">
      <w:bodyDiv w:val="1"/>
      <w:marLeft w:val="0"/>
      <w:marRight w:val="0"/>
      <w:marTop w:val="0"/>
      <w:marBottom w:val="0"/>
      <w:divBdr>
        <w:top w:val="none" w:sz="0" w:space="0" w:color="auto"/>
        <w:left w:val="none" w:sz="0" w:space="0" w:color="auto"/>
        <w:bottom w:val="none" w:sz="0" w:space="0" w:color="auto"/>
        <w:right w:val="none" w:sz="0" w:space="0" w:color="auto"/>
      </w:divBdr>
      <w:divsChild>
        <w:div w:id="1870751504">
          <w:marLeft w:val="0"/>
          <w:marRight w:val="0"/>
          <w:marTop w:val="0"/>
          <w:marBottom w:val="0"/>
          <w:divBdr>
            <w:top w:val="none" w:sz="0" w:space="0" w:color="auto"/>
            <w:left w:val="none" w:sz="0" w:space="0" w:color="auto"/>
            <w:bottom w:val="none" w:sz="0" w:space="0" w:color="auto"/>
            <w:right w:val="none" w:sz="0" w:space="0" w:color="auto"/>
          </w:divBdr>
          <w:divsChild>
            <w:div w:id="1881504119">
              <w:marLeft w:val="0"/>
              <w:marRight w:val="0"/>
              <w:marTop w:val="0"/>
              <w:marBottom w:val="0"/>
              <w:divBdr>
                <w:top w:val="none" w:sz="0" w:space="0" w:color="auto"/>
                <w:left w:val="none" w:sz="0" w:space="0" w:color="auto"/>
                <w:bottom w:val="none" w:sz="0" w:space="0" w:color="auto"/>
                <w:right w:val="none" w:sz="0" w:space="0" w:color="auto"/>
              </w:divBdr>
            </w:div>
          </w:divsChild>
        </w:div>
        <w:div w:id="1875925590">
          <w:marLeft w:val="0"/>
          <w:marRight w:val="0"/>
          <w:marTop w:val="0"/>
          <w:marBottom w:val="0"/>
          <w:divBdr>
            <w:top w:val="none" w:sz="0" w:space="0" w:color="auto"/>
            <w:left w:val="none" w:sz="0" w:space="0" w:color="auto"/>
            <w:bottom w:val="none" w:sz="0" w:space="0" w:color="auto"/>
            <w:right w:val="none" w:sz="0" w:space="0" w:color="auto"/>
          </w:divBdr>
          <w:divsChild>
            <w:div w:id="20667047">
              <w:marLeft w:val="0"/>
              <w:marRight w:val="0"/>
              <w:marTop w:val="0"/>
              <w:marBottom w:val="0"/>
              <w:divBdr>
                <w:top w:val="none" w:sz="0" w:space="0" w:color="auto"/>
                <w:left w:val="none" w:sz="0" w:space="0" w:color="auto"/>
                <w:bottom w:val="none" w:sz="0" w:space="0" w:color="auto"/>
                <w:right w:val="none" w:sz="0" w:space="0" w:color="auto"/>
              </w:divBdr>
            </w:div>
            <w:div w:id="1672220216">
              <w:marLeft w:val="0"/>
              <w:marRight w:val="0"/>
              <w:marTop w:val="0"/>
              <w:marBottom w:val="0"/>
              <w:divBdr>
                <w:top w:val="none" w:sz="0" w:space="0" w:color="auto"/>
                <w:left w:val="none" w:sz="0" w:space="0" w:color="auto"/>
                <w:bottom w:val="none" w:sz="0" w:space="0" w:color="auto"/>
                <w:right w:val="none" w:sz="0" w:space="0" w:color="auto"/>
              </w:divBdr>
            </w:div>
            <w:div w:id="548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50575">
      <w:bodyDiv w:val="1"/>
      <w:marLeft w:val="0"/>
      <w:marRight w:val="0"/>
      <w:marTop w:val="0"/>
      <w:marBottom w:val="0"/>
      <w:divBdr>
        <w:top w:val="none" w:sz="0" w:space="0" w:color="auto"/>
        <w:left w:val="none" w:sz="0" w:space="0" w:color="auto"/>
        <w:bottom w:val="none" w:sz="0" w:space="0" w:color="auto"/>
        <w:right w:val="none" w:sz="0" w:space="0" w:color="auto"/>
      </w:divBdr>
      <w:divsChild>
        <w:div w:id="1422334907">
          <w:marLeft w:val="0"/>
          <w:marRight w:val="0"/>
          <w:marTop w:val="0"/>
          <w:marBottom w:val="0"/>
          <w:divBdr>
            <w:top w:val="none" w:sz="0" w:space="0" w:color="auto"/>
            <w:left w:val="none" w:sz="0" w:space="0" w:color="auto"/>
            <w:bottom w:val="none" w:sz="0" w:space="0" w:color="auto"/>
            <w:right w:val="none" w:sz="0" w:space="0" w:color="auto"/>
          </w:divBdr>
          <w:divsChild>
            <w:div w:id="1924758716">
              <w:marLeft w:val="0"/>
              <w:marRight w:val="0"/>
              <w:marTop w:val="0"/>
              <w:marBottom w:val="0"/>
              <w:divBdr>
                <w:top w:val="none" w:sz="0" w:space="0" w:color="auto"/>
                <w:left w:val="none" w:sz="0" w:space="0" w:color="auto"/>
                <w:bottom w:val="none" w:sz="0" w:space="0" w:color="auto"/>
                <w:right w:val="none" w:sz="0" w:space="0" w:color="auto"/>
              </w:divBdr>
            </w:div>
          </w:divsChild>
        </w:div>
        <w:div w:id="1212424704">
          <w:marLeft w:val="0"/>
          <w:marRight w:val="0"/>
          <w:marTop w:val="0"/>
          <w:marBottom w:val="0"/>
          <w:divBdr>
            <w:top w:val="none" w:sz="0" w:space="0" w:color="auto"/>
            <w:left w:val="none" w:sz="0" w:space="0" w:color="auto"/>
            <w:bottom w:val="none" w:sz="0" w:space="0" w:color="auto"/>
            <w:right w:val="none" w:sz="0" w:space="0" w:color="auto"/>
          </w:divBdr>
          <w:divsChild>
            <w:div w:id="1873494535">
              <w:marLeft w:val="0"/>
              <w:marRight w:val="0"/>
              <w:marTop w:val="0"/>
              <w:marBottom w:val="0"/>
              <w:divBdr>
                <w:top w:val="none" w:sz="0" w:space="0" w:color="auto"/>
                <w:left w:val="none" w:sz="0" w:space="0" w:color="auto"/>
                <w:bottom w:val="none" w:sz="0" w:space="0" w:color="auto"/>
                <w:right w:val="none" w:sz="0" w:space="0" w:color="auto"/>
              </w:divBdr>
            </w:div>
            <w:div w:id="2063600699">
              <w:marLeft w:val="0"/>
              <w:marRight w:val="0"/>
              <w:marTop w:val="0"/>
              <w:marBottom w:val="0"/>
              <w:divBdr>
                <w:top w:val="none" w:sz="0" w:space="0" w:color="auto"/>
                <w:left w:val="none" w:sz="0" w:space="0" w:color="auto"/>
                <w:bottom w:val="none" w:sz="0" w:space="0" w:color="auto"/>
                <w:right w:val="none" w:sz="0" w:space="0" w:color="auto"/>
              </w:divBdr>
              <w:divsChild>
                <w:div w:id="6990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06546">
          <w:marLeft w:val="0"/>
          <w:marRight w:val="0"/>
          <w:marTop w:val="0"/>
          <w:marBottom w:val="0"/>
          <w:divBdr>
            <w:top w:val="none" w:sz="0" w:space="0" w:color="auto"/>
            <w:left w:val="none" w:sz="0" w:space="0" w:color="auto"/>
            <w:bottom w:val="none" w:sz="0" w:space="0" w:color="auto"/>
            <w:right w:val="none" w:sz="0" w:space="0" w:color="auto"/>
          </w:divBdr>
          <w:divsChild>
            <w:div w:id="1524054340">
              <w:marLeft w:val="0"/>
              <w:marRight w:val="0"/>
              <w:marTop w:val="0"/>
              <w:marBottom w:val="0"/>
              <w:divBdr>
                <w:top w:val="none" w:sz="0" w:space="0" w:color="auto"/>
                <w:left w:val="none" w:sz="0" w:space="0" w:color="auto"/>
                <w:bottom w:val="none" w:sz="0" w:space="0" w:color="auto"/>
                <w:right w:val="none" w:sz="0" w:space="0" w:color="auto"/>
              </w:divBdr>
            </w:div>
          </w:divsChild>
        </w:div>
        <w:div w:id="1187668972">
          <w:marLeft w:val="0"/>
          <w:marRight w:val="0"/>
          <w:marTop w:val="0"/>
          <w:marBottom w:val="0"/>
          <w:divBdr>
            <w:top w:val="none" w:sz="0" w:space="0" w:color="auto"/>
            <w:left w:val="none" w:sz="0" w:space="0" w:color="auto"/>
            <w:bottom w:val="none" w:sz="0" w:space="0" w:color="auto"/>
            <w:right w:val="none" w:sz="0" w:space="0" w:color="auto"/>
          </w:divBdr>
          <w:divsChild>
            <w:div w:id="1056931714">
              <w:marLeft w:val="0"/>
              <w:marRight w:val="0"/>
              <w:marTop w:val="0"/>
              <w:marBottom w:val="0"/>
              <w:divBdr>
                <w:top w:val="none" w:sz="0" w:space="0" w:color="auto"/>
                <w:left w:val="none" w:sz="0" w:space="0" w:color="auto"/>
                <w:bottom w:val="none" w:sz="0" w:space="0" w:color="auto"/>
                <w:right w:val="none" w:sz="0" w:space="0" w:color="auto"/>
              </w:divBdr>
            </w:div>
            <w:div w:id="990250943">
              <w:marLeft w:val="0"/>
              <w:marRight w:val="0"/>
              <w:marTop w:val="0"/>
              <w:marBottom w:val="0"/>
              <w:divBdr>
                <w:top w:val="none" w:sz="0" w:space="0" w:color="auto"/>
                <w:left w:val="none" w:sz="0" w:space="0" w:color="auto"/>
                <w:bottom w:val="none" w:sz="0" w:space="0" w:color="auto"/>
                <w:right w:val="none" w:sz="0" w:space="0" w:color="auto"/>
              </w:divBdr>
            </w:div>
          </w:divsChild>
        </w:div>
        <w:div w:id="551111237">
          <w:marLeft w:val="0"/>
          <w:marRight w:val="0"/>
          <w:marTop w:val="0"/>
          <w:marBottom w:val="0"/>
          <w:divBdr>
            <w:top w:val="none" w:sz="0" w:space="0" w:color="auto"/>
            <w:left w:val="none" w:sz="0" w:space="0" w:color="auto"/>
            <w:bottom w:val="none" w:sz="0" w:space="0" w:color="auto"/>
            <w:right w:val="none" w:sz="0" w:space="0" w:color="auto"/>
          </w:divBdr>
          <w:divsChild>
            <w:div w:id="99104449">
              <w:marLeft w:val="0"/>
              <w:marRight w:val="0"/>
              <w:marTop w:val="0"/>
              <w:marBottom w:val="0"/>
              <w:divBdr>
                <w:top w:val="none" w:sz="0" w:space="0" w:color="auto"/>
                <w:left w:val="none" w:sz="0" w:space="0" w:color="auto"/>
                <w:bottom w:val="none" w:sz="0" w:space="0" w:color="auto"/>
                <w:right w:val="none" w:sz="0" w:space="0" w:color="auto"/>
              </w:divBdr>
            </w:div>
          </w:divsChild>
        </w:div>
        <w:div w:id="1617100831">
          <w:marLeft w:val="0"/>
          <w:marRight w:val="0"/>
          <w:marTop w:val="0"/>
          <w:marBottom w:val="0"/>
          <w:divBdr>
            <w:top w:val="none" w:sz="0" w:space="0" w:color="auto"/>
            <w:left w:val="none" w:sz="0" w:space="0" w:color="auto"/>
            <w:bottom w:val="none" w:sz="0" w:space="0" w:color="auto"/>
            <w:right w:val="none" w:sz="0" w:space="0" w:color="auto"/>
          </w:divBdr>
          <w:divsChild>
            <w:div w:id="1408261544">
              <w:marLeft w:val="0"/>
              <w:marRight w:val="0"/>
              <w:marTop w:val="0"/>
              <w:marBottom w:val="0"/>
              <w:divBdr>
                <w:top w:val="none" w:sz="0" w:space="0" w:color="auto"/>
                <w:left w:val="none" w:sz="0" w:space="0" w:color="auto"/>
                <w:bottom w:val="none" w:sz="0" w:space="0" w:color="auto"/>
                <w:right w:val="none" w:sz="0" w:space="0" w:color="auto"/>
              </w:divBdr>
            </w:div>
            <w:div w:id="162666186">
              <w:marLeft w:val="0"/>
              <w:marRight w:val="0"/>
              <w:marTop w:val="0"/>
              <w:marBottom w:val="0"/>
              <w:divBdr>
                <w:top w:val="none" w:sz="0" w:space="0" w:color="auto"/>
                <w:left w:val="none" w:sz="0" w:space="0" w:color="auto"/>
                <w:bottom w:val="none" w:sz="0" w:space="0" w:color="auto"/>
                <w:right w:val="none" w:sz="0" w:space="0" w:color="auto"/>
              </w:divBdr>
              <w:divsChild>
                <w:div w:id="1226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516">
          <w:marLeft w:val="0"/>
          <w:marRight w:val="0"/>
          <w:marTop w:val="0"/>
          <w:marBottom w:val="0"/>
          <w:divBdr>
            <w:top w:val="none" w:sz="0" w:space="0" w:color="auto"/>
            <w:left w:val="none" w:sz="0" w:space="0" w:color="auto"/>
            <w:bottom w:val="none" w:sz="0" w:space="0" w:color="auto"/>
            <w:right w:val="none" w:sz="0" w:space="0" w:color="auto"/>
          </w:divBdr>
          <w:divsChild>
            <w:div w:id="714351315">
              <w:marLeft w:val="0"/>
              <w:marRight w:val="0"/>
              <w:marTop w:val="0"/>
              <w:marBottom w:val="0"/>
              <w:divBdr>
                <w:top w:val="none" w:sz="0" w:space="0" w:color="auto"/>
                <w:left w:val="none" w:sz="0" w:space="0" w:color="auto"/>
                <w:bottom w:val="none" w:sz="0" w:space="0" w:color="auto"/>
                <w:right w:val="none" w:sz="0" w:space="0" w:color="auto"/>
              </w:divBdr>
            </w:div>
          </w:divsChild>
        </w:div>
        <w:div w:id="406535774">
          <w:marLeft w:val="0"/>
          <w:marRight w:val="0"/>
          <w:marTop w:val="0"/>
          <w:marBottom w:val="0"/>
          <w:divBdr>
            <w:top w:val="none" w:sz="0" w:space="0" w:color="auto"/>
            <w:left w:val="none" w:sz="0" w:space="0" w:color="auto"/>
            <w:bottom w:val="none" w:sz="0" w:space="0" w:color="auto"/>
            <w:right w:val="none" w:sz="0" w:space="0" w:color="auto"/>
          </w:divBdr>
          <w:divsChild>
            <w:div w:id="856427258">
              <w:marLeft w:val="0"/>
              <w:marRight w:val="0"/>
              <w:marTop w:val="0"/>
              <w:marBottom w:val="0"/>
              <w:divBdr>
                <w:top w:val="none" w:sz="0" w:space="0" w:color="auto"/>
                <w:left w:val="none" w:sz="0" w:space="0" w:color="auto"/>
                <w:bottom w:val="none" w:sz="0" w:space="0" w:color="auto"/>
                <w:right w:val="none" w:sz="0" w:space="0" w:color="auto"/>
              </w:divBdr>
            </w:div>
            <w:div w:id="839003719">
              <w:marLeft w:val="0"/>
              <w:marRight w:val="0"/>
              <w:marTop w:val="0"/>
              <w:marBottom w:val="0"/>
              <w:divBdr>
                <w:top w:val="none" w:sz="0" w:space="0" w:color="auto"/>
                <w:left w:val="none" w:sz="0" w:space="0" w:color="auto"/>
                <w:bottom w:val="none" w:sz="0" w:space="0" w:color="auto"/>
                <w:right w:val="none" w:sz="0" w:space="0" w:color="auto"/>
              </w:divBdr>
            </w:div>
            <w:div w:id="16419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6311">
      <w:bodyDiv w:val="1"/>
      <w:marLeft w:val="0"/>
      <w:marRight w:val="0"/>
      <w:marTop w:val="0"/>
      <w:marBottom w:val="0"/>
      <w:divBdr>
        <w:top w:val="none" w:sz="0" w:space="0" w:color="auto"/>
        <w:left w:val="none" w:sz="0" w:space="0" w:color="auto"/>
        <w:bottom w:val="none" w:sz="0" w:space="0" w:color="auto"/>
        <w:right w:val="none" w:sz="0" w:space="0" w:color="auto"/>
      </w:divBdr>
      <w:divsChild>
        <w:div w:id="1507478752">
          <w:marLeft w:val="0"/>
          <w:marRight w:val="0"/>
          <w:marTop w:val="0"/>
          <w:marBottom w:val="0"/>
          <w:divBdr>
            <w:top w:val="none" w:sz="0" w:space="0" w:color="auto"/>
            <w:left w:val="none" w:sz="0" w:space="0" w:color="auto"/>
            <w:bottom w:val="none" w:sz="0" w:space="0" w:color="auto"/>
            <w:right w:val="none" w:sz="0" w:space="0" w:color="auto"/>
          </w:divBdr>
          <w:divsChild>
            <w:div w:id="556211207">
              <w:marLeft w:val="0"/>
              <w:marRight w:val="0"/>
              <w:marTop w:val="0"/>
              <w:marBottom w:val="0"/>
              <w:divBdr>
                <w:top w:val="none" w:sz="0" w:space="0" w:color="auto"/>
                <w:left w:val="none" w:sz="0" w:space="0" w:color="auto"/>
                <w:bottom w:val="none" w:sz="0" w:space="0" w:color="auto"/>
                <w:right w:val="none" w:sz="0" w:space="0" w:color="auto"/>
              </w:divBdr>
            </w:div>
          </w:divsChild>
        </w:div>
        <w:div w:id="1615018610">
          <w:marLeft w:val="0"/>
          <w:marRight w:val="0"/>
          <w:marTop w:val="60"/>
          <w:marBottom w:val="0"/>
          <w:divBdr>
            <w:top w:val="none" w:sz="0" w:space="0" w:color="auto"/>
            <w:left w:val="none" w:sz="0" w:space="0" w:color="auto"/>
            <w:bottom w:val="none" w:sz="0" w:space="0" w:color="auto"/>
            <w:right w:val="none" w:sz="0" w:space="0" w:color="auto"/>
          </w:divBdr>
          <w:divsChild>
            <w:div w:id="1189678345">
              <w:marLeft w:val="0"/>
              <w:marRight w:val="0"/>
              <w:marTop w:val="0"/>
              <w:marBottom w:val="0"/>
              <w:divBdr>
                <w:top w:val="none" w:sz="0" w:space="0" w:color="auto"/>
                <w:left w:val="none" w:sz="0" w:space="0" w:color="auto"/>
                <w:bottom w:val="none" w:sz="0" w:space="0" w:color="auto"/>
                <w:right w:val="none" w:sz="0" w:space="0" w:color="auto"/>
              </w:divBdr>
            </w:div>
            <w:div w:id="986663130">
              <w:marLeft w:val="0"/>
              <w:marRight w:val="0"/>
              <w:marTop w:val="0"/>
              <w:marBottom w:val="0"/>
              <w:divBdr>
                <w:top w:val="none" w:sz="0" w:space="0" w:color="auto"/>
                <w:left w:val="none" w:sz="0" w:space="0" w:color="auto"/>
                <w:bottom w:val="none" w:sz="0" w:space="0" w:color="auto"/>
                <w:right w:val="none" w:sz="0" w:space="0" w:color="auto"/>
              </w:divBdr>
              <w:divsChild>
                <w:div w:id="1359165362">
                  <w:marLeft w:val="0"/>
                  <w:marRight w:val="0"/>
                  <w:marTop w:val="0"/>
                  <w:marBottom w:val="0"/>
                  <w:divBdr>
                    <w:top w:val="none" w:sz="0" w:space="0" w:color="auto"/>
                    <w:left w:val="none" w:sz="0" w:space="0" w:color="auto"/>
                    <w:bottom w:val="none" w:sz="0" w:space="0" w:color="auto"/>
                    <w:right w:val="none" w:sz="0" w:space="0" w:color="auto"/>
                  </w:divBdr>
                  <w:divsChild>
                    <w:div w:id="4604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7824">
      <w:bodyDiv w:val="1"/>
      <w:marLeft w:val="0"/>
      <w:marRight w:val="0"/>
      <w:marTop w:val="0"/>
      <w:marBottom w:val="0"/>
      <w:divBdr>
        <w:top w:val="none" w:sz="0" w:space="0" w:color="auto"/>
        <w:left w:val="none" w:sz="0" w:space="0" w:color="auto"/>
        <w:bottom w:val="none" w:sz="0" w:space="0" w:color="auto"/>
        <w:right w:val="none" w:sz="0" w:space="0" w:color="auto"/>
      </w:divBdr>
    </w:div>
    <w:div w:id="962804888">
      <w:bodyDiv w:val="1"/>
      <w:marLeft w:val="0"/>
      <w:marRight w:val="0"/>
      <w:marTop w:val="0"/>
      <w:marBottom w:val="0"/>
      <w:divBdr>
        <w:top w:val="none" w:sz="0" w:space="0" w:color="auto"/>
        <w:left w:val="none" w:sz="0" w:space="0" w:color="auto"/>
        <w:bottom w:val="none" w:sz="0" w:space="0" w:color="auto"/>
        <w:right w:val="none" w:sz="0" w:space="0" w:color="auto"/>
      </w:divBdr>
    </w:div>
    <w:div w:id="1047023768">
      <w:bodyDiv w:val="1"/>
      <w:marLeft w:val="0"/>
      <w:marRight w:val="0"/>
      <w:marTop w:val="0"/>
      <w:marBottom w:val="0"/>
      <w:divBdr>
        <w:top w:val="none" w:sz="0" w:space="0" w:color="auto"/>
        <w:left w:val="none" w:sz="0" w:space="0" w:color="auto"/>
        <w:bottom w:val="none" w:sz="0" w:space="0" w:color="auto"/>
        <w:right w:val="none" w:sz="0" w:space="0" w:color="auto"/>
      </w:divBdr>
    </w:div>
    <w:div w:id="1096825378">
      <w:bodyDiv w:val="1"/>
      <w:marLeft w:val="0"/>
      <w:marRight w:val="0"/>
      <w:marTop w:val="0"/>
      <w:marBottom w:val="0"/>
      <w:divBdr>
        <w:top w:val="none" w:sz="0" w:space="0" w:color="auto"/>
        <w:left w:val="none" w:sz="0" w:space="0" w:color="auto"/>
        <w:bottom w:val="none" w:sz="0" w:space="0" w:color="auto"/>
        <w:right w:val="none" w:sz="0" w:space="0" w:color="auto"/>
      </w:divBdr>
      <w:divsChild>
        <w:div w:id="466751240">
          <w:marLeft w:val="0"/>
          <w:marRight w:val="0"/>
          <w:marTop w:val="0"/>
          <w:marBottom w:val="0"/>
          <w:divBdr>
            <w:top w:val="none" w:sz="0" w:space="0" w:color="auto"/>
            <w:left w:val="none" w:sz="0" w:space="0" w:color="auto"/>
            <w:bottom w:val="none" w:sz="0" w:space="0" w:color="auto"/>
            <w:right w:val="none" w:sz="0" w:space="0" w:color="auto"/>
          </w:divBdr>
          <w:divsChild>
            <w:div w:id="1949849203">
              <w:marLeft w:val="0"/>
              <w:marRight w:val="0"/>
              <w:marTop w:val="0"/>
              <w:marBottom w:val="0"/>
              <w:divBdr>
                <w:top w:val="none" w:sz="0" w:space="0" w:color="auto"/>
                <w:left w:val="none" w:sz="0" w:space="0" w:color="auto"/>
                <w:bottom w:val="none" w:sz="0" w:space="0" w:color="auto"/>
                <w:right w:val="none" w:sz="0" w:space="0" w:color="auto"/>
              </w:divBdr>
            </w:div>
          </w:divsChild>
        </w:div>
        <w:div w:id="1819418512">
          <w:marLeft w:val="0"/>
          <w:marRight w:val="0"/>
          <w:marTop w:val="0"/>
          <w:marBottom w:val="0"/>
          <w:divBdr>
            <w:top w:val="none" w:sz="0" w:space="0" w:color="auto"/>
            <w:left w:val="none" w:sz="0" w:space="0" w:color="auto"/>
            <w:bottom w:val="none" w:sz="0" w:space="0" w:color="auto"/>
            <w:right w:val="none" w:sz="0" w:space="0" w:color="auto"/>
          </w:divBdr>
          <w:divsChild>
            <w:div w:id="813379113">
              <w:marLeft w:val="0"/>
              <w:marRight w:val="0"/>
              <w:marTop w:val="0"/>
              <w:marBottom w:val="0"/>
              <w:divBdr>
                <w:top w:val="none" w:sz="0" w:space="0" w:color="auto"/>
                <w:left w:val="none" w:sz="0" w:space="0" w:color="auto"/>
                <w:bottom w:val="none" w:sz="0" w:space="0" w:color="auto"/>
                <w:right w:val="none" w:sz="0" w:space="0" w:color="auto"/>
              </w:divBdr>
            </w:div>
          </w:divsChild>
        </w:div>
        <w:div w:id="1959410842">
          <w:marLeft w:val="0"/>
          <w:marRight w:val="0"/>
          <w:marTop w:val="0"/>
          <w:marBottom w:val="0"/>
          <w:divBdr>
            <w:top w:val="none" w:sz="0" w:space="0" w:color="auto"/>
            <w:left w:val="none" w:sz="0" w:space="0" w:color="auto"/>
            <w:bottom w:val="none" w:sz="0" w:space="0" w:color="auto"/>
            <w:right w:val="none" w:sz="0" w:space="0" w:color="auto"/>
          </w:divBdr>
          <w:divsChild>
            <w:div w:id="1876504709">
              <w:marLeft w:val="0"/>
              <w:marRight w:val="0"/>
              <w:marTop w:val="0"/>
              <w:marBottom w:val="0"/>
              <w:divBdr>
                <w:top w:val="none" w:sz="0" w:space="0" w:color="auto"/>
                <w:left w:val="none" w:sz="0" w:space="0" w:color="auto"/>
                <w:bottom w:val="none" w:sz="0" w:space="0" w:color="auto"/>
                <w:right w:val="none" w:sz="0" w:space="0" w:color="auto"/>
              </w:divBdr>
            </w:div>
          </w:divsChild>
        </w:div>
        <w:div w:id="1007900459">
          <w:marLeft w:val="0"/>
          <w:marRight w:val="0"/>
          <w:marTop w:val="0"/>
          <w:marBottom w:val="0"/>
          <w:divBdr>
            <w:top w:val="none" w:sz="0" w:space="0" w:color="auto"/>
            <w:left w:val="none" w:sz="0" w:space="0" w:color="auto"/>
            <w:bottom w:val="none" w:sz="0" w:space="0" w:color="auto"/>
            <w:right w:val="none" w:sz="0" w:space="0" w:color="auto"/>
          </w:divBdr>
          <w:divsChild>
            <w:div w:id="186530375">
              <w:marLeft w:val="0"/>
              <w:marRight w:val="0"/>
              <w:marTop w:val="0"/>
              <w:marBottom w:val="0"/>
              <w:divBdr>
                <w:top w:val="none" w:sz="0" w:space="0" w:color="auto"/>
                <w:left w:val="none" w:sz="0" w:space="0" w:color="auto"/>
                <w:bottom w:val="none" w:sz="0" w:space="0" w:color="auto"/>
                <w:right w:val="none" w:sz="0" w:space="0" w:color="auto"/>
              </w:divBdr>
            </w:div>
          </w:divsChild>
        </w:div>
        <w:div w:id="1880236708">
          <w:marLeft w:val="0"/>
          <w:marRight w:val="0"/>
          <w:marTop w:val="0"/>
          <w:marBottom w:val="0"/>
          <w:divBdr>
            <w:top w:val="none" w:sz="0" w:space="0" w:color="auto"/>
            <w:left w:val="none" w:sz="0" w:space="0" w:color="auto"/>
            <w:bottom w:val="none" w:sz="0" w:space="0" w:color="auto"/>
            <w:right w:val="none" w:sz="0" w:space="0" w:color="auto"/>
          </w:divBdr>
          <w:divsChild>
            <w:div w:id="1026252329">
              <w:marLeft w:val="0"/>
              <w:marRight w:val="0"/>
              <w:marTop w:val="0"/>
              <w:marBottom w:val="0"/>
              <w:divBdr>
                <w:top w:val="none" w:sz="0" w:space="0" w:color="auto"/>
                <w:left w:val="none" w:sz="0" w:space="0" w:color="auto"/>
                <w:bottom w:val="none" w:sz="0" w:space="0" w:color="auto"/>
                <w:right w:val="none" w:sz="0" w:space="0" w:color="auto"/>
              </w:divBdr>
            </w:div>
          </w:divsChild>
        </w:div>
        <w:div w:id="1884176136">
          <w:marLeft w:val="0"/>
          <w:marRight w:val="0"/>
          <w:marTop w:val="60"/>
          <w:marBottom w:val="0"/>
          <w:divBdr>
            <w:top w:val="none" w:sz="0" w:space="0" w:color="auto"/>
            <w:left w:val="none" w:sz="0" w:space="0" w:color="auto"/>
            <w:bottom w:val="none" w:sz="0" w:space="0" w:color="auto"/>
            <w:right w:val="none" w:sz="0" w:space="0" w:color="auto"/>
          </w:divBdr>
          <w:divsChild>
            <w:div w:id="309095167">
              <w:marLeft w:val="0"/>
              <w:marRight w:val="0"/>
              <w:marTop w:val="0"/>
              <w:marBottom w:val="0"/>
              <w:divBdr>
                <w:top w:val="none" w:sz="0" w:space="0" w:color="auto"/>
                <w:left w:val="none" w:sz="0" w:space="0" w:color="auto"/>
                <w:bottom w:val="none" w:sz="0" w:space="0" w:color="auto"/>
                <w:right w:val="none" w:sz="0" w:space="0" w:color="auto"/>
              </w:divBdr>
              <w:divsChild>
                <w:div w:id="1402022291">
                  <w:marLeft w:val="120"/>
                  <w:marRight w:val="120"/>
                  <w:marTop w:val="0"/>
                  <w:marBottom w:val="0"/>
                  <w:divBdr>
                    <w:top w:val="none" w:sz="0" w:space="0" w:color="auto"/>
                    <w:left w:val="none" w:sz="0" w:space="0" w:color="auto"/>
                    <w:bottom w:val="none" w:sz="0" w:space="0" w:color="auto"/>
                    <w:right w:val="none" w:sz="0" w:space="0" w:color="auto"/>
                  </w:divBdr>
                  <w:divsChild>
                    <w:div w:id="1472480683">
                      <w:marLeft w:val="0"/>
                      <w:marRight w:val="0"/>
                      <w:marTop w:val="0"/>
                      <w:marBottom w:val="0"/>
                      <w:divBdr>
                        <w:top w:val="none" w:sz="0" w:space="0" w:color="auto"/>
                        <w:left w:val="none" w:sz="0" w:space="0" w:color="auto"/>
                        <w:bottom w:val="none" w:sz="0" w:space="0" w:color="auto"/>
                        <w:right w:val="none" w:sz="0" w:space="0" w:color="auto"/>
                      </w:divBdr>
                      <w:divsChild>
                        <w:div w:id="1512841774">
                          <w:marLeft w:val="0"/>
                          <w:marRight w:val="0"/>
                          <w:marTop w:val="0"/>
                          <w:marBottom w:val="0"/>
                          <w:divBdr>
                            <w:top w:val="none" w:sz="0" w:space="0" w:color="auto"/>
                            <w:left w:val="none" w:sz="0" w:space="0" w:color="auto"/>
                            <w:bottom w:val="none" w:sz="0" w:space="0" w:color="auto"/>
                            <w:right w:val="none" w:sz="0" w:space="0" w:color="auto"/>
                          </w:divBdr>
                          <w:divsChild>
                            <w:div w:id="924457995">
                              <w:marLeft w:val="0"/>
                              <w:marRight w:val="0"/>
                              <w:marTop w:val="0"/>
                              <w:marBottom w:val="0"/>
                              <w:divBdr>
                                <w:top w:val="none" w:sz="0" w:space="0" w:color="auto"/>
                                <w:left w:val="none" w:sz="0" w:space="0" w:color="auto"/>
                                <w:bottom w:val="none" w:sz="0" w:space="0" w:color="auto"/>
                                <w:right w:val="none" w:sz="0" w:space="0" w:color="auto"/>
                              </w:divBdr>
                              <w:divsChild>
                                <w:div w:id="1996840048">
                                  <w:marLeft w:val="0"/>
                                  <w:marRight w:val="0"/>
                                  <w:marTop w:val="0"/>
                                  <w:marBottom w:val="0"/>
                                  <w:divBdr>
                                    <w:top w:val="none" w:sz="0" w:space="0" w:color="auto"/>
                                    <w:left w:val="none" w:sz="0" w:space="0" w:color="auto"/>
                                    <w:bottom w:val="none" w:sz="0" w:space="0" w:color="auto"/>
                                    <w:right w:val="none" w:sz="0" w:space="0" w:color="auto"/>
                                  </w:divBdr>
                                </w:div>
                                <w:div w:id="1482382646">
                                  <w:marLeft w:val="0"/>
                                  <w:marRight w:val="0"/>
                                  <w:marTop w:val="0"/>
                                  <w:marBottom w:val="0"/>
                                  <w:divBdr>
                                    <w:top w:val="none" w:sz="0" w:space="0" w:color="auto"/>
                                    <w:left w:val="none" w:sz="0" w:space="0" w:color="auto"/>
                                    <w:bottom w:val="none" w:sz="0" w:space="0" w:color="auto"/>
                                    <w:right w:val="none" w:sz="0" w:space="0" w:color="auto"/>
                                  </w:divBdr>
                                </w:div>
                                <w:div w:id="1951164893">
                                  <w:marLeft w:val="0"/>
                                  <w:marRight w:val="0"/>
                                  <w:marTop w:val="0"/>
                                  <w:marBottom w:val="0"/>
                                  <w:divBdr>
                                    <w:top w:val="none" w:sz="0" w:space="0" w:color="auto"/>
                                    <w:left w:val="none" w:sz="0" w:space="0" w:color="auto"/>
                                    <w:bottom w:val="none" w:sz="0" w:space="0" w:color="auto"/>
                                    <w:right w:val="none" w:sz="0" w:space="0" w:color="auto"/>
                                  </w:divBdr>
                                </w:div>
                                <w:div w:id="19768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1390">
                          <w:marLeft w:val="0"/>
                          <w:marRight w:val="0"/>
                          <w:marTop w:val="0"/>
                          <w:marBottom w:val="0"/>
                          <w:divBdr>
                            <w:top w:val="none" w:sz="0" w:space="0" w:color="auto"/>
                            <w:left w:val="none" w:sz="0" w:space="0" w:color="auto"/>
                            <w:bottom w:val="none" w:sz="0" w:space="0" w:color="auto"/>
                            <w:right w:val="none" w:sz="0" w:space="0" w:color="auto"/>
                          </w:divBdr>
                          <w:divsChild>
                            <w:div w:id="1955671977">
                              <w:marLeft w:val="0"/>
                              <w:marRight w:val="0"/>
                              <w:marTop w:val="0"/>
                              <w:marBottom w:val="0"/>
                              <w:divBdr>
                                <w:top w:val="none" w:sz="0" w:space="0" w:color="auto"/>
                                <w:left w:val="none" w:sz="0" w:space="0" w:color="auto"/>
                                <w:bottom w:val="none" w:sz="0" w:space="0" w:color="auto"/>
                                <w:right w:val="none" w:sz="0" w:space="0" w:color="auto"/>
                              </w:divBdr>
                              <w:divsChild>
                                <w:div w:id="1583951377">
                                  <w:marLeft w:val="0"/>
                                  <w:marRight w:val="0"/>
                                  <w:marTop w:val="0"/>
                                  <w:marBottom w:val="0"/>
                                  <w:divBdr>
                                    <w:top w:val="none" w:sz="0" w:space="0" w:color="auto"/>
                                    <w:left w:val="none" w:sz="0" w:space="0" w:color="auto"/>
                                    <w:bottom w:val="none" w:sz="0" w:space="0" w:color="auto"/>
                                    <w:right w:val="none" w:sz="0" w:space="0" w:color="auto"/>
                                  </w:divBdr>
                                </w:div>
                                <w:div w:id="12292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51432">
                          <w:marLeft w:val="0"/>
                          <w:marRight w:val="0"/>
                          <w:marTop w:val="0"/>
                          <w:marBottom w:val="0"/>
                          <w:divBdr>
                            <w:top w:val="none" w:sz="0" w:space="0" w:color="auto"/>
                            <w:left w:val="none" w:sz="0" w:space="0" w:color="auto"/>
                            <w:bottom w:val="none" w:sz="0" w:space="0" w:color="auto"/>
                            <w:right w:val="none" w:sz="0" w:space="0" w:color="auto"/>
                          </w:divBdr>
                          <w:divsChild>
                            <w:div w:id="1588538192">
                              <w:marLeft w:val="0"/>
                              <w:marRight w:val="0"/>
                              <w:marTop w:val="0"/>
                              <w:marBottom w:val="0"/>
                              <w:divBdr>
                                <w:top w:val="none" w:sz="0" w:space="0" w:color="auto"/>
                                <w:left w:val="none" w:sz="0" w:space="0" w:color="auto"/>
                                <w:bottom w:val="none" w:sz="0" w:space="0" w:color="auto"/>
                                <w:right w:val="none" w:sz="0" w:space="0" w:color="auto"/>
                              </w:divBdr>
                            </w:div>
                            <w:div w:id="963997358">
                              <w:marLeft w:val="0"/>
                              <w:marRight w:val="0"/>
                              <w:marTop w:val="0"/>
                              <w:marBottom w:val="0"/>
                              <w:divBdr>
                                <w:top w:val="none" w:sz="0" w:space="0" w:color="auto"/>
                                <w:left w:val="none" w:sz="0" w:space="0" w:color="auto"/>
                                <w:bottom w:val="none" w:sz="0" w:space="0" w:color="auto"/>
                                <w:right w:val="none" w:sz="0" w:space="0" w:color="auto"/>
                              </w:divBdr>
                            </w:div>
                          </w:divsChild>
                        </w:div>
                        <w:div w:id="660233056">
                          <w:marLeft w:val="0"/>
                          <w:marRight w:val="0"/>
                          <w:marTop w:val="0"/>
                          <w:marBottom w:val="0"/>
                          <w:divBdr>
                            <w:top w:val="none" w:sz="0" w:space="0" w:color="auto"/>
                            <w:left w:val="none" w:sz="0" w:space="0" w:color="auto"/>
                            <w:bottom w:val="none" w:sz="0" w:space="0" w:color="auto"/>
                            <w:right w:val="none" w:sz="0" w:space="0" w:color="auto"/>
                          </w:divBdr>
                          <w:divsChild>
                            <w:div w:id="1221132512">
                              <w:marLeft w:val="0"/>
                              <w:marRight w:val="0"/>
                              <w:marTop w:val="0"/>
                              <w:marBottom w:val="0"/>
                              <w:divBdr>
                                <w:top w:val="none" w:sz="0" w:space="0" w:color="auto"/>
                                <w:left w:val="none" w:sz="0" w:space="0" w:color="auto"/>
                                <w:bottom w:val="none" w:sz="0" w:space="0" w:color="auto"/>
                                <w:right w:val="none" w:sz="0" w:space="0" w:color="auto"/>
                              </w:divBdr>
                            </w:div>
                          </w:divsChild>
                        </w:div>
                        <w:div w:id="1688210422">
                          <w:marLeft w:val="0"/>
                          <w:marRight w:val="0"/>
                          <w:marTop w:val="0"/>
                          <w:marBottom w:val="0"/>
                          <w:divBdr>
                            <w:top w:val="none" w:sz="0" w:space="0" w:color="auto"/>
                            <w:left w:val="none" w:sz="0" w:space="0" w:color="auto"/>
                            <w:bottom w:val="none" w:sz="0" w:space="0" w:color="auto"/>
                            <w:right w:val="none" w:sz="0" w:space="0" w:color="auto"/>
                          </w:divBdr>
                          <w:divsChild>
                            <w:div w:id="344093653">
                              <w:marLeft w:val="0"/>
                              <w:marRight w:val="0"/>
                              <w:marTop w:val="0"/>
                              <w:marBottom w:val="0"/>
                              <w:divBdr>
                                <w:top w:val="none" w:sz="0" w:space="0" w:color="auto"/>
                                <w:left w:val="none" w:sz="0" w:space="0" w:color="auto"/>
                                <w:bottom w:val="none" w:sz="0" w:space="0" w:color="auto"/>
                                <w:right w:val="none" w:sz="0" w:space="0" w:color="auto"/>
                              </w:divBdr>
                            </w:div>
                            <w:div w:id="1603757102">
                              <w:marLeft w:val="0"/>
                              <w:marRight w:val="0"/>
                              <w:marTop w:val="0"/>
                              <w:marBottom w:val="0"/>
                              <w:divBdr>
                                <w:top w:val="none" w:sz="0" w:space="0" w:color="auto"/>
                                <w:left w:val="none" w:sz="0" w:space="0" w:color="auto"/>
                                <w:bottom w:val="none" w:sz="0" w:space="0" w:color="auto"/>
                                <w:right w:val="none" w:sz="0" w:space="0" w:color="auto"/>
                              </w:divBdr>
                              <w:divsChild>
                                <w:div w:id="12948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192">
                          <w:marLeft w:val="0"/>
                          <w:marRight w:val="0"/>
                          <w:marTop w:val="0"/>
                          <w:marBottom w:val="0"/>
                          <w:divBdr>
                            <w:top w:val="none" w:sz="0" w:space="0" w:color="auto"/>
                            <w:left w:val="none" w:sz="0" w:space="0" w:color="auto"/>
                            <w:bottom w:val="none" w:sz="0" w:space="0" w:color="auto"/>
                            <w:right w:val="none" w:sz="0" w:space="0" w:color="auto"/>
                          </w:divBdr>
                          <w:divsChild>
                            <w:div w:id="18647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09319">
      <w:bodyDiv w:val="1"/>
      <w:marLeft w:val="0"/>
      <w:marRight w:val="0"/>
      <w:marTop w:val="0"/>
      <w:marBottom w:val="0"/>
      <w:divBdr>
        <w:top w:val="none" w:sz="0" w:space="0" w:color="auto"/>
        <w:left w:val="none" w:sz="0" w:space="0" w:color="auto"/>
        <w:bottom w:val="none" w:sz="0" w:space="0" w:color="auto"/>
        <w:right w:val="none" w:sz="0" w:space="0" w:color="auto"/>
      </w:divBdr>
    </w:div>
    <w:div w:id="1470825113">
      <w:bodyDiv w:val="1"/>
      <w:marLeft w:val="0"/>
      <w:marRight w:val="0"/>
      <w:marTop w:val="0"/>
      <w:marBottom w:val="0"/>
      <w:divBdr>
        <w:top w:val="none" w:sz="0" w:space="0" w:color="auto"/>
        <w:left w:val="none" w:sz="0" w:space="0" w:color="auto"/>
        <w:bottom w:val="none" w:sz="0" w:space="0" w:color="auto"/>
        <w:right w:val="none" w:sz="0" w:space="0" w:color="auto"/>
      </w:divBdr>
    </w:div>
    <w:div w:id="1548565314">
      <w:bodyDiv w:val="1"/>
      <w:marLeft w:val="0"/>
      <w:marRight w:val="0"/>
      <w:marTop w:val="0"/>
      <w:marBottom w:val="0"/>
      <w:divBdr>
        <w:top w:val="none" w:sz="0" w:space="0" w:color="auto"/>
        <w:left w:val="none" w:sz="0" w:space="0" w:color="auto"/>
        <w:bottom w:val="none" w:sz="0" w:space="0" w:color="auto"/>
        <w:right w:val="none" w:sz="0" w:space="0" w:color="auto"/>
      </w:divBdr>
      <w:divsChild>
        <w:div w:id="1632244572">
          <w:marLeft w:val="0"/>
          <w:marRight w:val="0"/>
          <w:marTop w:val="0"/>
          <w:marBottom w:val="0"/>
          <w:divBdr>
            <w:top w:val="none" w:sz="0" w:space="0" w:color="auto"/>
            <w:left w:val="none" w:sz="0" w:space="0" w:color="auto"/>
            <w:bottom w:val="none" w:sz="0" w:space="0" w:color="auto"/>
            <w:right w:val="none" w:sz="0" w:space="0" w:color="auto"/>
          </w:divBdr>
          <w:divsChild>
            <w:div w:id="1240868502">
              <w:marLeft w:val="0"/>
              <w:marRight w:val="0"/>
              <w:marTop w:val="0"/>
              <w:marBottom w:val="0"/>
              <w:divBdr>
                <w:top w:val="none" w:sz="0" w:space="0" w:color="auto"/>
                <w:left w:val="none" w:sz="0" w:space="0" w:color="auto"/>
                <w:bottom w:val="none" w:sz="0" w:space="0" w:color="auto"/>
                <w:right w:val="none" w:sz="0" w:space="0" w:color="auto"/>
              </w:divBdr>
            </w:div>
          </w:divsChild>
        </w:div>
        <w:div w:id="2119333623">
          <w:marLeft w:val="0"/>
          <w:marRight w:val="0"/>
          <w:marTop w:val="0"/>
          <w:marBottom w:val="0"/>
          <w:divBdr>
            <w:top w:val="none" w:sz="0" w:space="0" w:color="auto"/>
            <w:left w:val="none" w:sz="0" w:space="0" w:color="auto"/>
            <w:bottom w:val="none" w:sz="0" w:space="0" w:color="auto"/>
            <w:right w:val="none" w:sz="0" w:space="0" w:color="auto"/>
          </w:divBdr>
          <w:divsChild>
            <w:div w:id="1265112228">
              <w:marLeft w:val="0"/>
              <w:marRight w:val="0"/>
              <w:marTop w:val="0"/>
              <w:marBottom w:val="0"/>
              <w:divBdr>
                <w:top w:val="none" w:sz="0" w:space="0" w:color="auto"/>
                <w:left w:val="none" w:sz="0" w:space="0" w:color="auto"/>
                <w:bottom w:val="none" w:sz="0" w:space="0" w:color="auto"/>
                <w:right w:val="none" w:sz="0" w:space="0" w:color="auto"/>
              </w:divBdr>
            </w:div>
            <w:div w:id="1391418280">
              <w:marLeft w:val="0"/>
              <w:marRight w:val="0"/>
              <w:marTop w:val="0"/>
              <w:marBottom w:val="0"/>
              <w:divBdr>
                <w:top w:val="none" w:sz="0" w:space="0" w:color="auto"/>
                <w:left w:val="none" w:sz="0" w:space="0" w:color="auto"/>
                <w:bottom w:val="none" w:sz="0" w:space="0" w:color="auto"/>
                <w:right w:val="none" w:sz="0" w:space="0" w:color="auto"/>
              </w:divBdr>
            </w:div>
            <w:div w:id="1630892737">
              <w:marLeft w:val="0"/>
              <w:marRight w:val="0"/>
              <w:marTop w:val="0"/>
              <w:marBottom w:val="0"/>
              <w:divBdr>
                <w:top w:val="none" w:sz="0" w:space="0" w:color="auto"/>
                <w:left w:val="none" w:sz="0" w:space="0" w:color="auto"/>
                <w:bottom w:val="none" w:sz="0" w:space="0" w:color="auto"/>
                <w:right w:val="none" w:sz="0" w:space="0" w:color="auto"/>
              </w:divBdr>
            </w:div>
          </w:divsChild>
        </w:div>
        <w:div w:id="149753764">
          <w:marLeft w:val="0"/>
          <w:marRight w:val="0"/>
          <w:marTop w:val="0"/>
          <w:marBottom w:val="0"/>
          <w:divBdr>
            <w:top w:val="none" w:sz="0" w:space="0" w:color="auto"/>
            <w:left w:val="none" w:sz="0" w:space="0" w:color="auto"/>
            <w:bottom w:val="none" w:sz="0" w:space="0" w:color="auto"/>
            <w:right w:val="none" w:sz="0" w:space="0" w:color="auto"/>
          </w:divBdr>
          <w:divsChild>
            <w:div w:id="49808497">
              <w:marLeft w:val="0"/>
              <w:marRight w:val="0"/>
              <w:marTop w:val="0"/>
              <w:marBottom w:val="0"/>
              <w:divBdr>
                <w:top w:val="none" w:sz="0" w:space="0" w:color="auto"/>
                <w:left w:val="none" w:sz="0" w:space="0" w:color="auto"/>
                <w:bottom w:val="none" w:sz="0" w:space="0" w:color="auto"/>
                <w:right w:val="none" w:sz="0" w:space="0" w:color="auto"/>
              </w:divBdr>
            </w:div>
            <w:div w:id="2050104979">
              <w:marLeft w:val="0"/>
              <w:marRight w:val="0"/>
              <w:marTop w:val="0"/>
              <w:marBottom w:val="0"/>
              <w:divBdr>
                <w:top w:val="none" w:sz="0" w:space="0" w:color="auto"/>
                <w:left w:val="none" w:sz="0" w:space="0" w:color="auto"/>
                <w:bottom w:val="none" w:sz="0" w:space="0" w:color="auto"/>
                <w:right w:val="none" w:sz="0" w:space="0" w:color="auto"/>
              </w:divBdr>
            </w:div>
          </w:divsChild>
        </w:div>
        <w:div w:id="1422991427">
          <w:marLeft w:val="0"/>
          <w:marRight w:val="0"/>
          <w:marTop w:val="0"/>
          <w:marBottom w:val="0"/>
          <w:divBdr>
            <w:top w:val="none" w:sz="0" w:space="0" w:color="auto"/>
            <w:left w:val="none" w:sz="0" w:space="0" w:color="auto"/>
            <w:bottom w:val="none" w:sz="0" w:space="0" w:color="auto"/>
            <w:right w:val="none" w:sz="0" w:space="0" w:color="auto"/>
          </w:divBdr>
          <w:divsChild>
            <w:div w:id="7829159">
              <w:marLeft w:val="0"/>
              <w:marRight w:val="0"/>
              <w:marTop w:val="0"/>
              <w:marBottom w:val="0"/>
              <w:divBdr>
                <w:top w:val="none" w:sz="0" w:space="0" w:color="auto"/>
                <w:left w:val="none" w:sz="0" w:space="0" w:color="auto"/>
                <w:bottom w:val="none" w:sz="0" w:space="0" w:color="auto"/>
                <w:right w:val="none" w:sz="0" w:space="0" w:color="auto"/>
              </w:divBdr>
            </w:div>
            <w:div w:id="334039229">
              <w:marLeft w:val="0"/>
              <w:marRight w:val="0"/>
              <w:marTop w:val="0"/>
              <w:marBottom w:val="0"/>
              <w:divBdr>
                <w:top w:val="none" w:sz="0" w:space="0" w:color="auto"/>
                <w:left w:val="none" w:sz="0" w:space="0" w:color="auto"/>
                <w:bottom w:val="none" w:sz="0" w:space="0" w:color="auto"/>
                <w:right w:val="none" w:sz="0" w:space="0" w:color="auto"/>
              </w:divBdr>
            </w:div>
          </w:divsChild>
        </w:div>
        <w:div w:id="243607195">
          <w:marLeft w:val="0"/>
          <w:marRight w:val="0"/>
          <w:marTop w:val="0"/>
          <w:marBottom w:val="0"/>
          <w:divBdr>
            <w:top w:val="none" w:sz="0" w:space="0" w:color="auto"/>
            <w:left w:val="none" w:sz="0" w:space="0" w:color="auto"/>
            <w:bottom w:val="none" w:sz="0" w:space="0" w:color="auto"/>
            <w:right w:val="none" w:sz="0" w:space="0" w:color="auto"/>
          </w:divBdr>
          <w:divsChild>
            <w:div w:id="1076244570">
              <w:marLeft w:val="0"/>
              <w:marRight w:val="0"/>
              <w:marTop w:val="0"/>
              <w:marBottom w:val="0"/>
              <w:divBdr>
                <w:top w:val="none" w:sz="0" w:space="0" w:color="auto"/>
                <w:left w:val="none" w:sz="0" w:space="0" w:color="auto"/>
                <w:bottom w:val="none" w:sz="0" w:space="0" w:color="auto"/>
                <w:right w:val="none" w:sz="0" w:space="0" w:color="auto"/>
              </w:divBdr>
            </w:div>
          </w:divsChild>
        </w:div>
        <w:div w:id="47534075">
          <w:marLeft w:val="0"/>
          <w:marRight w:val="0"/>
          <w:marTop w:val="0"/>
          <w:marBottom w:val="0"/>
          <w:divBdr>
            <w:top w:val="none" w:sz="0" w:space="0" w:color="auto"/>
            <w:left w:val="none" w:sz="0" w:space="0" w:color="auto"/>
            <w:bottom w:val="none" w:sz="0" w:space="0" w:color="auto"/>
            <w:right w:val="none" w:sz="0" w:space="0" w:color="auto"/>
          </w:divBdr>
          <w:divsChild>
            <w:div w:id="616569945">
              <w:marLeft w:val="0"/>
              <w:marRight w:val="0"/>
              <w:marTop w:val="0"/>
              <w:marBottom w:val="0"/>
              <w:divBdr>
                <w:top w:val="none" w:sz="0" w:space="0" w:color="auto"/>
                <w:left w:val="none" w:sz="0" w:space="0" w:color="auto"/>
                <w:bottom w:val="none" w:sz="0" w:space="0" w:color="auto"/>
                <w:right w:val="none" w:sz="0" w:space="0" w:color="auto"/>
              </w:divBdr>
            </w:div>
            <w:div w:id="334843532">
              <w:marLeft w:val="0"/>
              <w:marRight w:val="0"/>
              <w:marTop w:val="0"/>
              <w:marBottom w:val="0"/>
              <w:divBdr>
                <w:top w:val="none" w:sz="0" w:space="0" w:color="auto"/>
                <w:left w:val="none" w:sz="0" w:space="0" w:color="auto"/>
                <w:bottom w:val="none" w:sz="0" w:space="0" w:color="auto"/>
                <w:right w:val="none" w:sz="0" w:space="0" w:color="auto"/>
              </w:divBdr>
            </w:div>
          </w:divsChild>
        </w:div>
        <w:div w:id="24255266">
          <w:marLeft w:val="0"/>
          <w:marRight w:val="0"/>
          <w:marTop w:val="0"/>
          <w:marBottom w:val="0"/>
          <w:divBdr>
            <w:top w:val="none" w:sz="0" w:space="0" w:color="auto"/>
            <w:left w:val="none" w:sz="0" w:space="0" w:color="auto"/>
            <w:bottom w:val="none" w:sz="0" w:space="0" w:color="auto"/>
            <w:right w:val="none" w:sz="0" w:space="0" w:color="auto"/>
          </w:divBdr>
          <w:divsChild>
            <w:div w:id="1572347531">
              <w:marLeft w:val="0"/>
              <w:marRight w:val="0"/>
              <w:marTop w:val="0"/>
              <w:marBottom w:val="0"/>
              <w:divBdr>
                <w:top w:val="none" w:sz="0" w:space="0" w:color="auto"/>
                <w:left w:val="none" w:sz="0" w:space="0" w:color="auto"/>
                <w:bottom w:val="none" w:sz="0" w:space="0" w:color="auto"/>
                <w:right w:val="none" w:sz="0" w:space="0" w:color="auto"/>
              </w:divBdr>
            </w:div>
            <w:div w:id="1105539162">
              <w:marLeft w:val="0"/>
              <w:marRight w:val="0"/>
              <w:marTop w:val="0"/>
              <w:marBottom w:val="0"/>
              <w:divBdr>
                <w:top w:val="none" w:sz="0" w:space="0" w:color="auto"/>
                <w:left w:val="none" w:sz="0" w:space="0" w:color="auto"/>
                <w:bottom w:val="none" w:sz="0" w:space="0" w:color="auto"/>
                <w:right w:val="none" w:sz="0" w:space="0" w:color="auto"/>
              </w:divBdr>
            </w:div>
          </w:divsChild>
        </w:div>
        <w:div w:id="1992252190">
          <w:marLeft w:val="0"/>
          <w:marRight w:val="0"/>
          <w:marTop w:val="0"/>
          <w:marBottom w:val="0"/>
          <w:divBdr>
            <w:top w:val="none" w:sz="0" w:space="0" w:color="auto"/>
            <w:left w:val="none" w:sz="0" w:space="0" w:color="auto"/>
            <w:bottom w:val="none" w:sz="0" w:space="0" w:color="auto"/>
            <w:right w:val="none" w:sz="0" w:space="0" w:color="auto"/>
          </w:divBdr>
          <w:divsChild>
            <w:div w:id="1723364480">
              <w:marLeft w:val="0"/>
              <w:marRight w:val="0"/>
              <w:marTop w:val="0"/>
              <w:marBottom w:val="0"/>
              <w:divBdr>
                <w:top w:val="none" w:sz="0" w:space="0" w:color="auto"/>
                <w:left w:val="none" w:sz="0" w:space="0" w:color="auto"/>
                <w:bottom w:val="none" w:sz="0" w:space="0" w:color="auto"/>
                <w:right w:val="none" w:sz="0" w:space="0" w:color="auto"/>
              </w:divBdr>
            </w:div>
          </w:divsChild>
        </w:div>
        <w:div w:id="1949190767">
          <w:marLeft w:val="0"/>
          <w:marRight w:val="0"/>
          <w:marTop w:val="0"/>
          <w:marBottom w:val="0"/>
          <w:divBdr>
            <w:top w:val="none" w:sz="0" w:space="0" w:color="auto"/>
            <w:left w:val="none" w:sz="0" w:space="0" w:color="auto"/>
            <w:bottom w:val="none" w:sz="0" w:space="0" w:color="auto"/>
            <w:right w:val="none" w:sz="0" w:space="0" w:color="auto"/>
          </w:divBdr>
          <w:divsChild>
            <w:div w:id="683744721">
              <w:marLeft w:val="0"/>
              <w:marRight w:val="0"/>
              <w:marTop w:val="0"/>
              <w:marBottom w:val="0"/>
              <w:divBdr>
                <w:top w:val="none" w:sz="0" w:space="0" w:color="auto"/>
                <w:left w:val="none" w:sz="0" w:space="0" w:color="auto"/>
                <w:bottom w:val="none" w:sz="0" w:space="0" w:color="auto"/>
                <w:right w:val="none" w:sz="0" w:space="0" w:color="auto"/>
              </w:divBdr>
            </w:div>
            <w:div w:id="1498809818">
              <w:marLeft w:val="0"/>
              <w:marRight w:val="0"/>
              <w:marTop w:val="0"/>
              <w:marBottom w:val="0"/>
              <w:divBdr>
                <w:top w:val="none" w:sz="0" w:space="0" w:color="auto"/>
                <w:left w:val="none" w:sz="0" w:space="0" w:color="auto"/>
                <w:bottom w:val="none" w:sz="0" w:space="0" w:color="auto"/>
                <w:right w:val="none" w:sz="0" w:space="0" w:color="auto"/>
              </w:divBdr>
            </w:div>
          </w:divsChild>
        </w:div>
        <w:div w:id="2049648826">
          <w:marLeft w:val="0"/>
          <w:marRight w:val="0"/>
          <w:marTop w:val="0"/>
          <w:marBottom w:val="0"/>
          <w:divBdr>
            <w:top w:val="none" w:sz="0" w:space="0" w:color="auto"/>
            <w:left w:val="none" w:sz="0" w:space="0" w:color="auto"/>
            <w:bottom w:val="none" w:sz="0" w:space="0" w:color="auto"/>
            <w:right w:val="none" w:sz="0" w:space="0" w:color="auto"/>
          </w:divBdr>
          <w:divsChild>
            <w:div w:id="290139228">
              <w:marLeft w:val="0"/>
              <w:marRight w:val="0"/>
              <w:marTop w:val="0"/>
              <w:marBottom w:val="0"/>
              <w:divBdr>
                <w:top w:val="none" w:sz="0" w:space="0" w:color="auto"/>
                <w:left w:val="none" w:sz="0" w:space="0" w:color="auto"/>
                <w:bottom w:val="none" w:sz="0" w:space="0" w:color="auto"/>
                <w:right w:val="none" w:sz="0" w:space="0" w:color="auto"/>
              </w:divBdr>
            </w:div>
            <w:div w:id="1312516687">
              <w:marLeft w:val="0"/>
              <w:marRight w:val="0"/>
              <w:marTop w:val="0"/>
              <w:marBottom w:val="0"/>
              <w:divBdr>
                <w:top w:val="none" w:sz="0" w:space="0" w:color="auto"/>
                <w:left w:val="none" w:sz="0" w:space="0" w:color="auto"/>
                <w:bottom w:val="none" w:sz="0" w:space="0" w:color="auto"/>
                <w:right w:val="none" w:sz="0" w:space="0" w:color="auto"/>
              </w:divBdr>
              <w:divsChild>
                <w:div w:id="166261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763824">
          <w:marLeft w:val="0"/>
          <w:marRight w:val="0"/>
          <w:marTop w:val="0"/>
          <w:marBottom w:val="0"/>
          <w:divBdr>
            <w:top w:val="none" w:sz="0" w:space="0" w:color="auto"/>
            <w:left w:val="none" w:sz="0" w:space="0" w:color="auto"/>
            <w:bottom w:val="none" w:sz="0" w:space="0" w:color="auto"/>
            <w:right w:val="none" w:sz="0" w:space="0" w:color="auto"/>
          </w:divBdr>
          <w:divsChild>
            <w:div w:id="105587755">
              <w:marLeft w:val="0"/>
              <w:marRight w:val="0"/>
              <w:marTop w:val="0"/>
              <w:marBottom w:val="0"/>
              <w:divBdr>
                <w:top w:val="none" w:sz="0" w:space="0" w:color="auto"/>
                <w:left w:val="none" w:sz="0" w:space="0" w:color="auto"/>
                <w:bottom w:val="none" w:sz="0" w:space="0" w:color="auto"/>
                <w:right w:val="none" w:sz="0" w:space="0" w:color="auto"/>
              </w:divBdr>
            </w:div>
          </w:divsChild>
        </w:div>
        <w:div w:id="1427845850">
          <w:marLeft w:val="0"/>
          <w:marRight w:val="0"/>
          <w:marTop w:val="0"/>
          <w:marBottom w:val="0"/>
          <w:divBdr>
            <w:top w:val="none" w:sz="0" w:space="0" w:color="auto"/>
            <w:left w:val="none" w:sz="0" w:space="0" w:color="auto"/>
            <w:bottom w:val="none" w:sz="0" w:space="0" w:color="auto"/>
            <w:right w:val="none" w:sz="0" w:space="0" w:color="auto"/>
          </w:divBdr>
          <w:divsChild>
            <w:div w:id="375853580">
              <w:marLeft w:val="0"/>
              <w:marRight w:val="0"/>
              <w:marTop w:val="0"/>
              <w:marBottom w:val="0"/>
              <w:divBdr>
                <w:top w:val="none" w:sz="0" w:space="0" w:color="auto"/>
                <w:left w:val="none" w:sz="0" w:space="0" w:color="auto"/>
                <w:bottom w:val="none" w:sz="0" w:space="0" w:color="auto"/>
                <w:right w:val="none" w:sz="0" w:space="0" w:color="auto"/>
              </w:divBdr>
            </w:div>
          </w:divsChild>
        </w:div>
        <w:div w:id="1173376444">
          <w:marLeft w:val="0"/>
          <w:marRight w:val="0"/>
          <w:marTop w:val="0"/>
          <w:marBottom w:val="0"/>
          <w:divBdr>
            <w:top w:val="none" w:sz="0" w:space="0" w:color="auto"/>
            <w:left w:val="none" w:sz="0" w:space="0" w:color="auto"/>
            <w:bottom w:val="none" w:sz="0" w:space="0" w:color="auto"/>
            <w:right w:val="none" w:sz="0" w:space="0" w:color="auto"/>
          </w:divBdr>
          <w:divsChild>
            <w:div w:id="1821732069">
              <w:marLeft w:val="0"/>
              <w:marRight w:val="0"/>
              <w:marTop w:val="0"/>
              <w:marBottom w:val="0"/>
              <w:divBdr>
                <w:top w:val="none" w:sz="0" w:space="0" w:color="auto"/>
                <w:left w:val="none" w:sz="0" w:space="0" w:color="auto"/>
                <w:bottom w:val="none" w:sz="0" w:space="0" w:color="auto"/>
                <w:right w:val="none" w:sz="0" w:space="0" w:color="auto"/>
              </w:divBdr>
              <w:divsChild>
                <w:div w:id="1716268661">
                  <w:marLeft w:val="0"/>
                  <w:marRight w:val="0"/>
                  <w:marTop w:val="0"/>
                  <w:marBottom w:val="0"/>
                  <w:divBdr>
                    <w:top w:val="none" w:sz="0" w:space="0" w:color="auto"/>
                    <w:left w:val="none" w:sz="0" w:space="0" w:color="auto"/>
                    <w:bottom w:val="none" w:sz="0" w:space="0" w:color="auto"/>
                    <w:right w:val="none" w:sz="0" w:space="0" w:color="auto"/>
                  </w:divBdr>
                </w:div>
                <w:div w:id="115005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0394">
          <w:marLeft w:val="0"/>
          <w:marRight w:val="0"/>
          <w:marTop w:val="0"/>
          <w:marBottom w:val="0"/>
          <w:divBdr>
            <w:top w:val="none" w:sz="0" w:space="0" w:color="auto"/>
            <w:left w:val="none" w:sz="0" w:space="0" w:color="auto"/>
            <w:bottom w:val="none" w:sz="0" w:space="0" w:color="auto"/>
            <w:right w:val="none" w:sz="0" w:space="0" w:color="auto"/>
          </w:divBdr>
          <w:divsChild>
            <w:div w:id="135935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63051">
      <w:bodyDiv w:val="1"/>
      <w:marLeft w:val="0"/>
      <w:marRight w:val="0"/>
      <w:marTop w:val="0"/>
      <w:marBottom w:val="0"/>
      <w:divBdr>
        <w:top w:val="none" w:sz="0" w:space="0" w:color="auto"/>
        <w:left w:val="none" w:sz="0" w:space="0" w:color="auto"/>
        <w:bottom w:val="none" w:sz="0" w:space="0" w:color="auto"/>
        <w:right w:val="none" w:sz="0" w:space="0" w:color="auto"/>
      </w:divBdr>
    </w:div>
    <w:div w:id="1691757432">
      <w:bodyDiv w:val="1"/>
      <w:marLeft w:val="0"/>
      <w:marRight w:val="0"/>
      <w:marTop w:val="0"/>
      <w:marBottom w:val="0"/>
      <w:divBdr>
        <w:top w:val="none" w:sz="0" w:space="0" w:color="auto"/>
        <w:left w:val="none" w:sz="0" w:space="0" w:color="auto"/>
        <w:bottom w:val="none" w:sz="0" w:space="0" w:color="auto"/>
        <w:right w:val="none" w:sz="0" w:space="0" w:color="auto"/>
      </w:divBdr>
    </w:div>
    <w:div w:id="1710034034">
      <w:bodyDiv w:val="1"/>
      <w:marLeft w:val="0"/>
      <w:marRight w:val="0"/>
      <w:marTop w:val="0"/>
      <w:marBottom w:val="0"/>
      <w:divBdr>
        <w:top w:val="none" w:sz="0" w:space="0" w:color="auto"/>
        <w:left w:val="none" w:sz="0" w:space="0" w:color="auto"/>
        <w:bottom w:val="none" w:sz="0" w:space="0" w:color="auto"/>
        <w:right w:val="none" w:sz="0" w:space="0" w:color="auto"/>
      </w:divBdr>
    </w:div>
    <w:div w:id="1721248650">
      <w:bodyDiv w:val="1"/>
      <w:marLeft w:val="0"/>
      <w:marRight w:val="0"/>
      <w:marTop w:val="0"/>
      <w:marBottom w:val="0"/>
      <w:divBdr>
        <w:top w:val="none" w:sz="0" w:space="0" w:color="auto"/>
        <w:left w:val="none" w:sz="0" w:space="0" w:color="auto"/>
        <w:bottom w:val="none" w:sz="0" w:space="0" w:color="auto"/>
        <w:right w:val="none" w:sz="0" w:space="0" w:color="auto"/>
      </w:divBdr>
      <w:divsChild>
        <w:div w:id="666859027">
          <w:marLeft w:val="0"/>
          <w:marRight w:val="0"/>
          <w:marTop w:val="0"/>
          <w:marBottom w:val="0"/>
          <w:divBdr>
            <w:top w:val="none" w:sz="0" w:space="0" w:color="auto"/>
            <w:left w:val="none" w:sz="0" w:space="0" w:color="auto"/>
            <w:bottom w:val="none" w:sz="0" w:space="0" w:color="auto"/>
            <w:right w:val="none" w:sz="0" w:space="0" w:color="auto"/>
          </w:divBdr>
          <w:divsChild>
            <w:div w:id="1765371171">
              <w:marLeft w:val="0"/>
              <w:marRight w:val="0"/>
              <w:marTop w:val="0"/>
              <w:marBottom w:val="0"/>
              <w:divBdr>
                <w:top w:val="none" w:sz="0" w:space="0" w:color="auto"/>
                <w:left w:val="none" w:sz="0" w:space="0" w:color="auto"/>
                <w:bottom w:val="none" w:sz="0" w:space="0" w:color="auto"/>
                <w:right w:val="none" w:sz="0" w:space="0" w:color="auto"/>
              </w:divBdr>
              <w:divsChild>
                <w:div w:id="67659576">
                  <w:marLeft w:val="0"/>
                  <w:marRight w:val="0"/>
                  <w:marTop w:val="0"/>
                  <w:marBottom w:val="0"/>
                  <w:divBdr>
                    <w:top w:val="none" w:sz="0" w:space="0" w:color="auto"/>
                    <w:left w:val="none" w:sz="0" w:space="0" w:color="auto"/>
                    <w:bottom w:val="none" w:sz="0" w:space="0" w:color="auto"/>
                    <w:right w:val="none" w:sz="0" w:space="0" w:color="auto"/>
                  </w:divBdr>
                  <w:divsChild>
                    <w:div w:id="108210965">
                      <w:marLeft w:val="0"/>
                      <w:marRight w:val="0"/>
                      <w:marTop w:val="0"/>
                      <w:marBottom w:val="0"/>
                      <w:divBdr>
                        <w:top w:val="none" w:sz="0" w:space="0" w:color="auto"/>
                        <w:left w:val="none" w:sz="0" w:space="0" w:color="auto"/>
                        <w:bottom w:val="none" w:sz="0" w:space="0" w:color="auto"/>
                        <w:right w:val="none" w:sz="0" w:space="0" w:color="auto"/>
                      </w:divBdr>
                    </w:div>
                    <w:div w:id="1383555582">
                      <w:marLeft w:val="0"/>
                      <w:marRight w:val="0"/>
                      <w:marTop w:val="0"/>
                      <w:marBottom w:val="0"/>
                      <w:divBdr>
                        <w:top w:val="none" w:sz="0" w:space="0" w:color="auto"/>
                        <w:left w:val="none" w:sz="0" w:space="0" w:color="auto"/>
                        <w:bottom w:val="none" w:sz="0" w:space="0" w:color="auto"/>
                        <w:right w:val="none" w:sz="0" w:space="0" w:color="auto"/>
                      </w:divBdr>
                    </w:div>
                    <w:div w:id="1745954089">
                      <w:marLeft w:val="0"/>
                      <w:marRight w:val="0"/>
                      <w:marTop w:val="0"/>
                      <w:marBottom w:val="0"/>
                      <w:divBdr>
                        <w:top w:val="none" w:sz="0" w:space="0" w:color="auto"/>
                        <w:left w:val="none" w:sz="0" w:space="0" w:color="auto"/>
                        <w:bottom w:val="none" w:sz="0" w:space="0" w:color="auto"/>
                        <w:right w:val="none" w:sz="0" w:space="0" w:color="auto"/>
                      </w:divBdr>
                    </w:div>
                    <w:div w:id="8063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78815">
              <w:marLeft w:val="0"/>
              <w:marRight w:val="0"/>
              <w:marTop w:val="0"/>
              <w:marBottom w:val="0"/>
              <w:divBdr>
                <w:top w:val="none" w:sz="0" w:space="0" w:color="auto"/>
                <w:left w:val="none" w:sz="0" w:space="0" w:color="auto"/>
                <w:bottom w:val="none" w:sz="0" w:space="0" w:color="auto"/>
                <w:right w:val="none" w:sz="0" w:space="0" w:color="auto"/>
              </w:divBdr>
              <w:divsChild>
                <w:div w:id="1816024822">
                  <w:marLeft w:val="0"/>
                  <w:marRight w:val="0"/>
                  <w:marTop w:val="0"/>
                  <w:marBottom w:val="0"/>
                  <w:divBdr>
                    <w:top w:val="none" w:sz="0" w:space="0" w:color="auto"/>
                    <w:left w:val="none" w:sz="0" w:space="0" w:color="auto"/>
                    <w:bottom w:val="none" w:sz="0" w:space="0" w:color="auto"/>
                    <w:right w:val="none" w:sz="0" w:space="0" w:color="auto"/>
                  </w:divBdr>
                  <w:divsChild>
                    <w:div w:id="1918783679">
                      <w:marLeft w:val="0"/>
                      <w:marRight w:val="0"/>
                      <w:marTop w:val="0"/>
                      <w:marBottom w:val="0"/>
                      <w:divBdr>
                        <w:top w:val="none" w:sz="0" w:space="0" w:color="auto"/>
                        <w:left w:val="none" w:sz="0" w:space="0" w:color="auto"/>
                        <w:bottom w:val="none" w:sz="0" w:space="0" w:color="auto"/>
                        <w:right w:val="none" w:sz="0" w:space="0" w:color="auto"/>
                      </w:divBdr>
                    </w:div>
                    <w:div w:id="13326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964999">
              <w:marLeft w:val="0"/>
              <w:marRight w:val="0"/>
              <w:marTop w:val="0"/>
              <w:marBottom w:val="0"/>
              <w:divBdr>
                <w:top w:val="none" w:sz="0" w:space="0" w:color="auto"/>
                <w:left w:val="none" w:sz="0" w:space="0" w:color="auto"/>
                <w:bottom w:val="none" w:sz="0" w:space="0" w:color="auto"/>
                <w:right w:val="none" w:sz="0" w:space="0" w:color="auto"/>
              </w:divBdr>
              <w:divsChild>
                <w:div w:id="114908926">
                  <w:marLeft w:val="0"/>
                  <w:marRight w:val="0"/>
                  <w:marTop w:val="0"/>
                  <w:marBottom w:val="0"/>
                  <w:divBdr>
                    <w:top w:val="none" w:sz="0" w:space="0" w:color="auto"/>
                    <w:left w:val="none" w:sz="0" w:space="0" w:color="auto"/>
                    <w:bottom w:val="none" w:sz="0" w:space="0" w:color="auto"/>
                    <w:right w:val="none" w:sz="0" w:space="0" w:color="auto"/>
                  </w:divBdr>
                </w:div>
                <w:div w:id="1653170784">
                  <w:marLeft w:val="0"/>
                  <w:marRight w:val="0"/>
                  <w:marTop w:val="0"/>
                  <w:marBottom w:val="0"/>
                  <w:divBdr>
                    <w:top w:val="none" w:sz="0" w:space="0" w:color="auto"/>
                    <w:left w:val="none" w:sz="0" w:space="0" w:color="auto"/>
                    <w:bottom w:val="none" w:sz="0" w:space="0" w:color="auto"/>
                    <w:right w:val="none" w:sz="0" w:space="0" w:color="auto"/>
                  </w:divBdr>
                </w:div>
              </w:divsChild>
            </w:div>
            <w:div w:id="1267347993">
              <w:marLeft w:val="0"/>
              <w:marRight w:val="0"/>
              <w:marTop w:val="0"/>
              <w:marBottom w:val="0"/>
              <w:divBdr>
                <w:top w:val="none" w:sz="0" w:space="0" w:color="auto"/>
                <w:left w:val="none" w:sz="0" w:space="0" w:color="auto"/>
                <w:bottom w:val="none" w:sz="0" w:space="0" w:color="auto"/>
                <w:right w:val="none" w:sz="0" w:space="0" w:color="auto"/>
              </w:divBdr>
              <w:divsChild>
                <w:div w:id="1569149249">
                  <w:marLeft w:val="0"/>
                  <w:marRight w:val="0"/>
                  <w:marTop w:val="0"/>
                  <w:marBottom w:val="0"/>
                  <w:divBdr>
                    <w:top w:val="none" w:sz="0" w:space="0" w:color="auto"/>
                    <w:left w:val="none" w:sz="0" w:space="0" w:color="auto"/>
                    <w:bottom w:val="none" w:sz="0" w:space="0" w:color="auto"/>
                    <w:right w:val="none" w:sz="0" w:space="0" w:color="auto"/>
                  </w:divBdr>
                </w:div>
              </w:divsChild>
            </w:div>
            <w:div w:id="653533562">
              <w:marLeft w:val="0"/>
              <w:marRight w:val="0"/>
              <w:marTop w:val="0"/>
              <w:marBottom w:val="0"/>
              <w:divBdr>
                <w:top w:val="none" w:sz="0" w:space="0" w:color="auto"/>
                <w:left w:val="none" w:sz="0" w:space="0" w:color="auto"/>
                <w:bottom w:val="none" w:sz="0" w:space="0" w:color="auto"/>
                <w:right w:val="none" w:sz="0" w:space="0" w:color="auto"/>
              </w:divBdr>
              <w:divsChild>
                <w:div w:id="2027051280">
                  <w:marLeft w:val="0"/>
                  <w:marRight w:val="0"/>
                  <w:marTop w:val="0"/>
                  <w:marBottom w:val="0"/>
                  <w:divBdr>
                    <w:top w:val="none" w:sz="0" w:space="0" w:color="auto"/>
                    <w:left w:val="none" w:sz="0" w:space="0" w:color="auto"/>
                    <w:bottom w:val="none" w:sz="0" w:space="0" w:color="auto"/>
                    <w:right w:val="none" w:sz="0" w:space="0" w:color="auto"/>
                  </w:divBdr>
                </w:div>
                <w:div w:id="1229342249">
                  <w:marLeft w:val="0"/>
                  <w:marRight w:val="0"/>
                  <w:marTop w:val="0"/>
                  <w:marBottom w:val="0"/>
                  <w:divBdr>
                    <w:top w:val="none" w:sz="0" w:space="0" w:color="auto"/>
                    <w:left w:val="none" w:sz="0" w:space="0" w:color="auto"/>
                    <w:bottom w:val="none" w:sz="0" w:space="0" w:color="auto"/>
                    <w:right w:val="none" w:sz="0" w:space="0" w:color="auto"/>
                  </w:divBdr>
                  <w:divsChild>
                    <w:div w:id="18672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9737">
              <w:marLeft w:val="0"/>
              <w:marRight w:val="0"/>
              <w:marTop w:val="0"/>
              <w:marBottom w:val="0"/>
              <w:divBdr>
                <w:top w:val="none" w:sz="0" w:space="0" w:color="auto"/>
                <w:left w:val="none" w:sz="0" w:space="0" w:color="auto"/>
                <w:bottom w:val="none" w:sz="0" w:space="0" w:color="auto"/>
                <w:right w:val="none" w:sz="0" w:space="0" w:color="auto"/>
              </w:divBdr>
              <w:divsChild>
                <w:div w:id="18601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224615">
      <w:bodyDiv w:val="1"/>
      <w:marLeft w:val="0"/>
      <w:marRight w:val="0"/>
      <w:marTop w:val="0"/>
      <w:marBottom w:val="0"/>
      <w:divBdr>
        <w:top w:val="none" w:sz="0" w:space="0" w:color="auto"/>
        <w:left w:val="none" w:sz="0" w:space="0" w:color="auto"/>
        <w:bottom w:val="none" w:sz="0" w:space="0" w:color="auto"/>
        <w:right w:val="none" w:sz="0" w:space="0" w:color="auto"/>
      </w:divBdr>
    </w:div>
    <w:div w:id="1856769439">
      <w:bodyDiv w:val="1"/>
      <w:marLeft w:val="0"/>
      <w:marRight w:val="0"/>
      <w:marTop w:val="0"/>
      <w:marBottom w:val="0"/>
      <w:divBdr>
        <w:top w:val="none" w:sz="0" w:space="0" w:color="auto"/>
        <w:left w:val="none" w:sz="0" w:space="0" w:color="auto"/>
        <w:bottom w:val="none" w:sz="0" w:space="0" w:color="auto"/>
        <w:right w:val="none" w:sz="0" w:space="0" w:color="auto"/>
      </w:divBdr>
    </w:div>
    <w:div w:id="2066759667">
      <w:bodyDiv w:val="1"/>
      <w:marLeft w:val="0"/>
      <w:marRight w:val="0"/>
      <w:marTop w:val="0"/>
      <w:marBottom w:val="0"/>
      <w:divBdr>
        <w:top w:val="none" w:sz="0" w:space="0" w:color="auto"/>
        <w:left w:val="none" w:sz="0" w:space="0" w:color="auto"/>
        <w:bottom w:val="none" w:sz="0" w:space="0" w:color="auto"/>
        <w:right w:val="none" w:sz="0" w:space="0" w:color="auto"/>
      </w:divBdr>
    </w:div>
    <w:div w:id="2124494156">
      <w:bodyDiv w:val="1"/>
      <w:marLeft w:val="0"/>
      <w:marRight w:val="0"/>
      <w:marTop w:val="0"/>
      <w:marBottom w:val="0"/>
      <w:divBdr>
        <w:top w:val="none" w:sz="0" w:space="0" w:color="auto"/>
        <w:left w:val="none" w:sz="0" w:space="0" w:color="auto"/>
        <w:bottom w:val="none" w:sz="0" w:space="0" w:color="auto"/>
        <w:right w:val="none" w:sz="0" w:space="0" w:color="auto"/>
      </w:divBdr>
      <w:divsChild>
        <w:div w:id="756052118">
          <w:marLeft w:val="0"/>
          <w:marRight w:val="0"/>
          <w:marTop w:val="0"/>
          <w:marBottom w:val="0"/>
          <w:divBdr>
            <w:top w:val="none" w:sz="0" w:space="0" w:color="auto"/>
            <w:left w:val="none" w:sz="0" w:space="0" w:color="auto"/>
            <w:bottom w:val="none" w:sz="0" w:space="0" w:color="auto"/>
            <w:right w:val="none" w:sz="0" w:space="0" w:color="auto"/>
          </w:divBdr>
          <w:divsChild>
            <w:div w:id="879627403">
              <w:marLeft w:val="0"/>
              <w:marRight w:val="0"/>
              <w:marTop w:val="0"/>
              <w:marBottom w:val="0"/>
              <w:divBdr>
                <w:top w:val="none" w:sz="0" w:space="0" w:color="auto"/>
                <w:left w:val="none" w:sz="0" w:space="0" w:color="auto"/>
                <w:bottom w:val="none" w:sz="0" w:space="0" w:color="auto"/>
                <w:right w:val="none" w:sz="0" w:space="0" w:color="auto"/>
              </w:divBdr>
            </w:div>
          </w:divsChild>
        </w:div>
        <w:div w:id="227346408">
          <w:marLeft w:val="0"/>
          <w:marRight w:val="0"/>
          <w:marTop w:val="0"/>
          <w:marBottom w:val="0"/>
          <w:divBdr>
            <w:top w:val="none" w:sz="0" w:space="0" w:color="auto"/>
            <w:left w:val="none" w:sz="0" w:space="0" w:color="auto"/>
            <w:bottom w:val="none" w:sz="0" w:space="0" w:color="auto"/>
            <w:right w:val="none" w:sz="0" w:space="0" w:color="auto"/>
          </w:divBdr>
          <w:divsChild>
            <w:div w:id="1332752574">
              <w:marLeft w:val="0"/>
              <w:marRight w:val="0"/>
              <w:marTop w:val="0"/>
              <w:marBottom w:val="0"/>
              <w:divBdr>
                <w:top w:val="none" w:sz="0" w:space="0" w:color="auto"/>
                <w:left w:val="none" w:sz="0" w:space="0" w:color="auto"/>
                <w:bottom w:val="none" w:sz="0" w:space="0" w:color="auto"/>
                <w:right w:val="none" w:sz="0" w:space="0" w:color="auto"/>
              </w:divBdr>
            </w:div>
          </w:divsChild>
        </w:div>
        <w:div w:id="90980829">
          <w:marLeft w:val="0"/>
          <w:marRight w:val="0"/>
          <w:marTop w:val="0"/>
          <w:marBottom w:val="0"/>
          <w:divBdr>
            <w:top w:val="none" w:sz="0" w:space="0" w:color="auto"/>
            <w:left w:val="none" w:sz="0" w:space="0" w:color="auto"/>
            <w:bottom w:val="none" w:sz="0" w:space="0" w:color="auto"/>
            <w:right w:val="none" w:sz="0" w:space="0" w:color="auto"/>
          </w:divBdr>
          <w:divsChild>
            <w:div w:id="1388138923">
              <w:marLeft w:val="0"/>
              <w:marRight w:val="0"/>
              <w:marTop w:val="0"/>
              <w:marBottom w:val="0"/>
              <w:divBdr>
                <w:top w:val="none" w:sz="0" w:space="0" w:color="auto"/>
                <w:left w:val="none" w:sz="0" w:space="0" w:color="auto"/>
                <w:bottom w:val="none" w:sz="0" w:space="0" w:color="auto"/>
                <w:right w:val="none" w:sz="0" w:space="0" w:color="auto"/>
              </w:divBdr>
            </w:div>
            <w:div w:id="726536216">
              <w:marLeft w:val="0"/>
              <w:marRight w:val="0"/>
              <w:marTop w:val="0"/>
              <w:marBottom w:val="0"/>
              <w:divBdr>
                <w:top w:val="none" w:sz="0" w:space="0" w:color="auto"/>
                <w:left w:val="none" w:sz="0" w:space="0" w:color="auto"/>
                <w:bottom w:val="none" w:sz="0" w:space="0" w:color="auto"/>
                <w:right w:val="none" w:sz="0" w:space="0" w:color="auto"/>
              </w:divBdr>
            </w:div>
          </w:divsChild>
        </w:div>
        <w:div w:id="734596008">
          <w:marLeft w:val="0"/>
          <w:marRight w:val="0"/>
          <w:marTop w:val="0"/>
          <w:marBottom w:val="0"/>
          <w:divBdr>
            <w:top w:val="none" w:sz="0" w:space="0" w:color="auto"/>
            <w:left w:val="none" w:sz="0" w:space="0" w:color="auto"/>
            <w:bottom w:val="none" w:sz="0" w:space="0" w:color="auto"/>
            <w:right w:val="none" w:sz="0" w:space="0" w:color="auto"/>
          </w:divBdr>
          <w:divsChild>
            <w:div w:id="1388067675">
              <w:marLeft w:val="0"/>
              <w:marRight w:val="0"/>
              <w:marTop w:val="0"/>
              <w:marBottom w:val="0"/>
              <w:divBdr>
                <w:top w:val="none" w:sz="0" w:space="0" w:color="auto"/>
                <w:left w:val="none" w:sz="0" w:space="0" w:color="auto"/>
                <w:bottom w:val="none" w:sz="0" w:space="0" w:color="auto"/>
                <w:right w:val="none" w:sz="0" w:space="0" w:color="auto"/>
              </w:divBdr>
            </w:div>
          </w:divsChild>
        </w:div>
        <w:div w:id="1160847007">
          <w:marLeft w:val="0"/>
          <w:marRight w:val="0"/>
          <w:marTop w:val="0"/>
          <w:marBottom w:val="0"/>
          <w:divBdr>
            <w:top w:val="none" w:sz="0" w:space="0" w:color="auto"/>
            <w:left w:val="none" w:sz="0" w:space="0" w:color="auto"/>
            <w:bottom w:val="none" w:sz="0" w:space="0" w:color="auto"/>
            <w:right w:val="none" w:sz="0" w:space="0" w:color="auto"/>
          </w:divBdr>
          <w:divsChild>
            <w:div w:id="1240401845">
              <w:marLeft w:val="0"/>
              <w:marRight w:val="0"/>
              <w:marTop w:val="0"/>
              <w:marBottom w:val="0"/>
              <w:divBdr>
                <w:top w:val="none" w:sz="0" w:space="0" w:color="auto"/>
                <w:left w:val="none" w:sz="0" w:space="0" w:color="auto"/>
                <w:bottom w:val="none" w:sz="0" w:space="0" w:color="auto"/>
                <w:right w:val="none" w:sz="0" w:space="0" w:color="auto"/>
              </w:divBdr>
            </w:div>
          </w:divsChild>
        </w:div>
        <w:div w:id="696470473">
          <w:marLeft w:val="0"/>
          <w:marRight w:val="0"/>
          <w:marTop w:val="0"/>
          <w:marBottom w:val="0"/>
          <w:divBdr>
            <w:top w:val="none" w:sz="0" w:space="0" w:color="auto"/>
            <w:left w:val="none" w:sz="0" w:space="0" w:color="auto"/>
            <w:bottom w:val="none" w:sz="0" w:space="0" w:color="auto"/>
            <w:right w:val="none" w:sz="0" w:space="0" w:color="auto"/>
          </w:divBdr>
          <w:divsChild>
            <w:div w:id="1110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eforapprenticeships.org/apprenticeship-standards/transport-planner-degree/"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udworth@acenet.co.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CD5D-279B-C94C-8C4E-02C6FC67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9574</Words>
  <Characters>54574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Sudworth</dc:creator>
  <cp:lastModifiedBy>Andy Costain</cp:lastModifiedBy>
  <cp:revision>2</cp:revision>
  <cp:lastPrinted>2018-11-27T06:09:00Z</cp:lastPrinted>
  <dcterms:created xsi:type="dcterms:W3CDTF">2018-12-05T06:01:00Z</dcterms:created>
  <dcterms:modified xsi:type="dcterms:W3CDTF">2018-12-05T06:01:00Z</dcterms:modified>
</cp:coreProperties>
</file>